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4E5A64" w:rsidRPr="004E5A64" w:rsidTr="004E5A64">
        <w:trPr>
          <w:tblCellSpacing w:w="0" w:type="dxa"/>
        </w:trPr>
        <w:tc>
          <w:tcPr>
            <w:tcW w:w="3348" w:type="dxa"/>
            <w:tcMar>
              <w:top w:w="0" w:type="dxa"/>
              <w:left w:w="108" w:type="dxa"/>
              <w:bottom w:w="0" w:type="dxa"/>
              <w:right w:w="108" w:type="dxa"/>
            </w:tcMar>
            <w:hideMark/>
          </w:tcPr>
          <w:p w:rsidR="004E5A64" w:rsidRPr="004E5A64" w:rsidRDefault="004E5A64" w:rsidP="004E5A64">
            <w:pPr>
              <w:spacing w:before="120" w:after="120" w:line="234" w:lineRule="atLeast"/>
              <w:jc w:val="center"/>
              <w:rPr>
                <w:rFonts w:ascii="Times New Roman" w:eastAsia="Times New Roman" w:hAnsi="Times New Roman" w:cs="Times New Roman"/>
                <w:sz w:val="28"/>
                <w:szCs w:val="28"/>
              </w:rPr>
            </w:pPr>
            <w:r w:rsidRPr="004E5A64">
              <w:rPr>
                <w:rFonts w:ascii="Times New Roman" w:eastAsia="Times New Roman" w:hAnsi="Times New Roman" w:cs="Times New Roman"/>
                <w:b/>
                <w:bCs/>
                <w:sz w:val="28"/>
                <w:szCs w:val="28"/>
                <w:lang w:val="vi-VN"/>
              </w:rPr>
              <w:t>BỘ NỘI VỤ</w:t>
            </w:r>
            <w:r w:rsidRPr="004E5A64">
              <w:rPr>
                <w:rFonts w:ascii="Times New Roman" w:eastAsia="Times New Roman" w:hAnsi="Times New Roman" w:cs="Times New Roman"/>
                <w:b/>
                <w:bCs/>
                <w:sz w:val="28"/>
                <w:szCs w:val="28"/>
                <w:lang w:val="vi-VN"/>
              </w:rPr>
              <w:br/>
              <w:t>-------</w:t>
            </w:r>
          </w:p>
        </w:tc>
        <w:tc>
          <w:tcPr>
            <w:tcW w:w="5508" w:type="dxa"/>
            <w:tcMar>
              <w:top w:w="0" w:type="dxa"/>
              <w:left w:w="108" w:type="dxa"/>
              <w:bottom w:w="0" w:type="dxa"/>
              <w:right w:w="108" w:type="dxa"/>
            </w:tcMar>
            <w:hideMark/>
          </w:tcPr>
          <w:p w:rsidR="004E5A64" w:rsidRPr="004E5A64" w:rsidRDefault="004E5A64" w:rsidP="004E5A64">
            <w:pPr>
              <w:spacing w:before="120" w:after="120" w:line="234" w:lineRule="atLeast"/>
              <w:jc w:val="center"/>
              <w:rPr>
                <w:rFonts w:ascii="Times New Roman" w:eastAsia="Times New Roman" w:hAnsi="Times New Roman" w:cs="Times New Roman"/>
                <w:sz w:val="28"/>
                <w:szCs w:val="28"/>
              </w:rPr>
            </w:pPr>
            <w:r w:rsidRPr="004E5A64">
              <w:rPr>
                <w:rFonts w:ascii="Times New Roman" w:eastAsia="Times New Roman" w:hAnsi="Times New Roman" w:cs="Times New Roman"/>
                <w:b/>
                <w:bCs/>
                <w:sz w:val="28"/>
                <w:szCs w:val="28"/>
                <w:lang w:val="vi-VN"/>
              </w:rPr>
              <w:t>CỘNG HÒA XÃ HỘI CHỦ NGHĨA VIỆT NAM</w:t>
            </w:r>
            <w:r w:rsidRPr="004E5A64">
              <w:rPr>
                <w:rFonts w:ascii="Times New Roman" w:eastAsia="Times New Roman" w:hAnsi="Times New Roman" w:cs="Times New Roman"/>
                <w:b/>
                <w:bCs/>
                <w:sz w:val="28"/>
                <w:szCs w:val="28"/>
                <w:lang w:val="vi-VN"/>
              </w:rPr>
              <w:br/>
              <w:t>Độc lập - Tự do - Hạnh phúc </w:t>
            </w:r>
            <w:r w:rsidRPr="004E5A64">
              <w:rPr>
                <w:rFonts w:ascii="Times New Roman" w:eastAsia="Times New Roman" w:hAnsi="Times New Roman" w:cs="Times New Roman"/>
                <w:b/>
                <w:bCs/>
                <w:sz w:val="28"/>
                <w:szCs w:val="28"/>
                <w:lang w:val="vi-VN"/>
              </w:rPr>
              <w:br/>
              <w:t>---------------</w:t>
            </w:r>
          </w:p>
        </w:tc>
      </w:tr>
      <w:tr w:rsidR="004E5A64" w:rsidRPr="004E5A64" w:rsidTr="004E5A64">
        <w:trPr>
          <w:tblCellSpacing w:w="0" w:type="dxa"/>
        </w:trPr>
        <w:tc>
          <w:tcPr>
            <w:tcW w:w="3348" w:type="dxa"/>
            <w:tcMar>
              <w:top w:w="0" w:type="dxa"/>
              <w:left w:w="108" w:type="dxa"/>
              <w:bottom w:w="0" w:type="dxa"/>
              <w:right w:w="108" w:type="dxa"/>
            </w:tcMar>
            <w:hideMark/>
          </w:tcPr>
          <w:p w:rsidR="004E5A64" w:rsidRPr="004E5A64" w:rsidRDefault="004E5A64" w:rsidP="004E5A64">
            <w:pPr>
              <w:spacing w:before="120" w:after="120" w:line="234" w:lineRule="atLeast"/>
              <w:jc w:val="center"/>
              <w:rPr>
                <w:rFonts w:ascii="Times New Roman" w:eastAsia="Times New Roman" w:hAnsi="Times New Roman" w:cs="Times New Roman"/>
                <w:sz w:val="28"/>
                <w:szCs w:val="28"/>
              </w:rPr>
            </w:pPr>
            <w:r w:rsidRPr="004E5A64">
              <w:rPr>
                <w:rFonts w:ascii="Times New Roman" w:eastAsia="Times New Roman" w:hAnsi="Times New Roman" w:cs="Times New Roman"/>
                <w:sz w:val="28"/>
                <w:szCs w:val="28"/>
                <w:lang w:val="vi-VN"/>
              </w:rPr>
              <w:t>Số: </w:t>
            </w:r>
            <w:r w:rsidRPr="004E5A64">
              <w:rPr>
                <w:rFonts w:ascii="Times New Roman" w:eastAsia="Times New Roman" w:hAnsi="Times New Roman" w:cs="Times New Roman"/>
                <w:sz w:val="28"/>
                <w:szCs w:val="28"/>
              </w:rPr>
              <w:t>10/2019/</w:t>
            </w:r>
            <w:r w:rsidRPr="004E5A64">
              <w:rPr>
                <w:rFonts w:ascii="Times New Roman" w:eastAsia="Times New Roman" w:hAnsi="Times New Roman" w:cs="Times New Roman"/>
                <w:sz w:val="28"/>
                <w:szCs w:val="28"/>
                <w:lang w:val="vi-VN"/>
              </w:rPr>
              <w:t>TT-BNV</w:t>
            </w:r>
          </w:p>
        </w:tc>
        <w:tc>
          <w:tcPr>
            <w:tcW w:w="5508" w:type="dxa"/>
            <w:tcMar>
              <w:top w:w="0" w:type="dxa"/>
              <w:left w:w="108" w:type="dxa"/>
              <w:bottom w:w="0" w:type="dxa"/>
              <w:right w:w="108" w:type="dxa"/>
            </w:tcMar>
            <w:hideMark/>
          </w:tcPr>
          <w:p w:rsidR="004E5A64" w:rsidRPr="004E5A64" w:rsidRDefault="004E5A64" w:rsidP="004E5A64">
            <w:pPr>
              <w:spacing w:before="120" w:after="120" w:line="234" w:lineRule="atLeast"/>
              <w:jc w:val="right"/>
              <w:rPr>
                <w:rFonts w:ascii="Times New Roman" w:eastAsia="Times New Roman" w:hAnsi="Times New Roman" w:cs="Times New Roman"/>
                <w:sz w:val="28"/>
                <w:szCs w:val="28"/>
              </w:rPr>
            </w:pPr>
            <w:r w:rsidRPr="004E5A64">
              <w:rPr>
                <w:rFonts w:ascii="Times New Roman" w:eastAsia="Times New Roman" w:hAnsi="Times New Roman" w:cs="Times New Roman"/>
                <w:i/>
                <w:iCs/>
                <w:sz w:val="28"/>
                <w:szCs w:val="28"/>
              </w:rPr>
              <w:t>Hà Nội</w:t>
            </w:r>
            <w:r w:rsidRPr="004E5A64">
              <w:rPr>
                <w:rFonts w:ascii="Times New Roman" w:eastAsia="Times New Roman" w:hAnsi="Times New Roman" w:cs="Times New Roman"/>
                <w:i/>
                <w:iCs/>
                <w:sz w:val="28"/>
                <w:szCs w:val="28"/>
                <w:lang w:val="vi-VN"/>
              </w:rPr>
              <w:t>, ngày </w:t>
            </w:r>
            <w:r w:rsidRPr="004E5A64">
              <w:rPr>
                <w:rFonts w:ascii="Times New Roman" w:eastAsia="Times New Roman" w:hAnsi="Times New Roman" w:cs="Times New Roman"/>
                <w:i/>
                <w:iCs/>
                <w:sz w:val="28"/>
                <w:szCs w:val="28"/>
              </w:rPr>
              <w:t>02</w:t>
            </w:r>
            <w:r w:rsidRPr="004E5A64">
              <w:rPr>
                <w:rFonts w:ascii="Times New Roman" w:eastAsia="Times New Roman" w:hAnsi="Times New Roman" w:cs="Times New Roman"/>
                <w:i/>
                <w:iCs/>
                <w:sz w:val="28"/>
                <w:szCs w:val="28"/>
                <w:lang w:val="vi-VN"/>
              </w:rPr>
              <w:t> tháng </w:t>
            </w:r>
            <w:r w:rsidRPr="004E5A64">
              <w:rPr>
                <w:rFonts w:ascii="Times New Roman" w:eastAsia="Times New Roman" w:hAnsi="Times New Roman" w:cs="Times New Roman"/>
                <w:i/>
                <w:iCs/>
                <w:sz w:val="28"/>
                <w:szCs w:val="28"/>
              </w:rPr>
              <w:t>08</w:t>
            </w:r>
            <w:r w:rsidRPr="004E5A64">
              <w:rPr>
                <w:rFonts w:ascii="Times New Roman" w:eastAsia="Times New Roman" w:hAnsi="Times New Roman" w:cs="Times New Roman"/>
                <w:i/>
                <w:iCs/>
                <w:sz w:val="28"/>
                <w:szCs w:val="28"/>
                <w:lang w:val="vi-VN"/>
              </w:rPr>
              <w:t> năm </w:t>
            </w:r>
            <w:r w:rsidRPr="004E5A64">
              <w:rPr>
                <w:rFonts w:ascii="Times New Roman" w:eastAsia="Times New Roman" w:hAnsi="Times New Roman" w:cs="Times New Roman"/>
                <w:i/>
                <w:iCs/>
                <w:sz w:val="28"/>
                <w:szCs w:val="28"/>
              </w:rPr>
              <w:t>2019</w:t>
            </w:r>
          </w:p>
        </w:tc>
      </w:tr>
    </w:tbl>
    <w:p w:rsidR="004E5A64" w:rsidRPr="004E5A64" w:rsidRDefault="004E5A64" w:rsidP="004E5A64">
      <w:pPr>
        <w:shd w:val="clear" w:color="auto" w:fill="FFFFFF"/>
        <w:spacing w:before="120" w:after="120" w:line="234" w:lineRule="atLeast"/>
        <w:rPr>
          <w:rFonts w:ascii="Times New Roman" w:eastAsia="Times New Roman" w:hAnsi="Times New Roman" w:cs="Times New Roman"/>
          <w:color w:val="000000"/>
          <w:sz w:val="28"/>
          <w:szCs w:val="28"/>
        </w:rPr>
      </w:pPr>
      <w:r w:rsidRPr="004E5A64">
        <w:rPr>
          <w:rFonts w:ascii="Times New Roman" w:eastAsia="Times New Roman" w:hAnsi="Times New Roman" w:cs="Times New Roman"/>
          <w:color w:val="000000"/>
          <w:sz w:val="28"/>
          <w:szCs w:val="28"/>
        </w:rPr>
        <w:t> </w:t>
      </w:r>
    </w:p>
    <w:p w:rsidR="004E5A64" w:rsidRPr="004E5A64" w:rsidRDefault="004E5A64" w:rsidP="004E5A64">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4E5A64">
        <w:rPr>
          <w:rFonts w:ascii="Times New Roman" w:eastAsia="Times New Roman" w:hAnsi="Times New Roman" w:cs="Times New Roman"/>
          <w:b/>
          <w:bCs/>
          <w:color w:val="000000"/>
          <w:sz w:val="28"/>
          <w:szCs w:val="28"/>
          <w:lang w:val="vi-VN"/>
        </w:rPr>
        <w:t>THÔNG TƯ</w:t>
      </w:r>
    </w:p>
    <w:p w:rsidR="004E5A64" w:rsidRPr="004E5A64" w:rsidRDefault="004E5A64" w:rsidP="004E5A64">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4E5A64">
        <w:rPr>
          <w:rFonts w:ascii="Times New Roman" w:eastAsia="Times New Roman" w:hAnsi="Times New Roman" w:cs="Times New Roman"/>
          <w:color w:val="000000"/>
          <w:sz w:val="28"/>
          <w:szCs w:val="28"/>
          <w:lang w:val="vi-VN"/>
        </w:rPr>
        <w:t>HƯỚNG DẪN VIỆC XẾP LƯƠNG ĐỐI VỚI CÁC NGẠCH CÔNG CHỨC CHUYÊN NGÀNH VĂN THƯ</w:t>
      </w:r>
    </w:p>
    <w:p w:rsidR="004E5A64" w:rsidRPr="004E5A64" w:rsidRDefault="004E5A64" w:rsidP="004E5A64">
      <w:pPr>
        <w:shd w:val="clear" w:color="auto" w:fill="FFFFFF"/>
        <w:spacing w:before="120" w:after="120" w:line="234" w:lineRule="atLeast"/>
        <w:rPr>
          <w:rFonts w:ascii="Times New Roman" w:eastAsia="Times New Roman" w:hAnsi="Times New Roman" w:cs="Times New Roman"/>
          <w:color w:val="000000"/>
          <w:sz w:val="28"/>
          <w:szCs w:val="28"/>
        </w:rPr>
      </w:pPr>
      <w:r w:rsidRPr="004E5A64">
        <w:rPr>
          <w:rFonts w:ascii="Times New Roman" w:eastAsia="Times New Roman" w:hAnsi="Times New Roman" w:cs="Times New Roman"/>
          <w:i/>
          <w:iCs/>
          <w:color w:val="000000"/>
          <w:sz w:val="28"/>
          <w:szCs w:val="28"/>
          <w:lang w:val="vi-VN"/>
        </w:rPr>
        <w:t>Căn cứ Luật Cán bộ, công chức ngày 13 tháng 11 năm 2008;</w:t>
      </w:r>
    </w:p>
    <w:p w:rsidR="004E5A64" w:rsidRPr="004E5A64" w:rsidRDefault="004E5A64" w:rsidP="004E5A64">
      <w:pPr>
        <w:shd w:val="clear" w:color="auto" w:fill="FFFFFF"/>
        <w:spacing w:after="0" w:line="234" w:lineRule="atLeast"/>
        <w:rPr>
          <w:rFonts w:ascii="Times New Roman" w:eastAsia="Times New Roman" w:hAnsi="Times New Roman" w:cs="Times New Roman"/>
          <w:color w:val="000000"/>
          <w:sz w:val="28"/>
          <w:szCs w:val="28"/>
        </w:rPr>
      </w:pPr>
      <w:r w:rsidRPr="004E5A64">
        <w:rPr>
          <w:rFonts w:ascii="Times New Roman" w:eastAsia="Times New Roman" w:hAnsi="Times New Roman" w:cs="Times New Roman"/>
          <w:i/>
          <w:iCs/>
          <w:color w:val="000000"/>
          <w:sz w:val="28"/>
          <w:szCs w:val="28"/>
          <w:lang w:val="vi-VN"/>
        </w:rPr>
        <w:t>Căn cứ Nghị định số </w:t>
      </w:r>
      <w:r>
        <w:rPr>
          <w:rFonts w:ascii="Times New Roman" w:eastAsia="Times New Roman" w:hAnsi="Times New Roman" w:cs="Times New Roman"/>
          <w:i/>
          <w:iCs/>
          <w:color w:val="000000"/>
          <w:sz w:val="28"/>
          <w:szCs w:val="28"/>
        </w:rPr>
        <w:t xml:space="preserve">24/2010/NĐ-CP </w:t>
      </w:r>
      <w:r w:rsidRPr="004E5A64">
        <w:rPr>
          <w:rFonts w:ascii="Times New Roman" w:eastAsia="Times New Roman" w:hAnsi="Times New Roman" w:cs="Times New Roman"/>
          <w:i/>
          <w:iCs/>
          <w:color w:val="000000"/>
          <w:sz w:val="28"/>
          <w:szCs w:val="28"/>
          <w:lang w:val="vi-VN"/>
        </w:rPr>
        <w:t>ngày 15 th</w:t>
      </w:r>
      <w:r w:rsidRPr="004E5A64">
        <w:rPr>
          <w:rFonts w:ascii="Times New Roman" w:eastAsia="Times New Roman" w:hAnsi="Times New Roman" w:cs="Times New Roman"/>
          <w:i/>
          <w:iCs/>
          <w:color w:val="000000"/>
          <w:sz w:val="28"/>
          <w:szCs w:val="28"/>
        </w:rPr>
        <w:t>á</w:t>
      </w:r>
      <w:r w:rsidRPr="004E5A64">
        <w:rPr>
          <w:rFonts w:ascii="Times New Roman" w:eastAsia="Times New Roman" w:hAnsi="Times New Roman" w:cs="Times New Roman"/>
          <w:i/>
          <w:iCs/>
          <w:color w:val="000000"/>
          <w:sz w:val="28"/>
          <w:szCs w:val="28"/>
          <w:lang w:val="vi-VN"/>
        </w:rPr>
        <w:t>ng 3 năm 2010 của Ch</w:t>
      </w:r>
      <w:r w:rsidRPr="004E5A64">
        <w:rPr>
          <w:rFonts w:ascii="Times New Roman" w:eastAsia="Times New Roman" w:hAnsi="Times New Roman" w:cs="Times New Roman"/>
          <w:i/>
          <w:iCs/>
          <w:color w:val="000000"/>
          <w:sz w:val="28"/>
          <w:szCs w:val="28"/>
        </w:rPr>
        <w:t>í</w:t>
      </w:r>
      <w:r w:rsidRPr="004E5A64">
        <w:rPr>
          <w:rFonts w:ascii="Times New Roman" w:eastAsia="Times New Roman" w:hAnsi="Times New Roman" w:cs="Times New Roman"/>
          <w:i/>
          <w:iCs/>
          <w:color w:val="000000"/>
          <w:sz w:val="28"/>
          <w:szCs w:val="28"/>
          <w:lang w:val="vi-VN"/>
        </w:rPr>
        <w:t>nh phủ quy định về tuyển dụng, sử dụng và quản lý công chức;</w:t>
      </w:r>
    </w:p>
    <w:p w:rsidR="004E5A64" w:rsidRPr="004E5A64" w:rsidRDefault="004E5A64" w:rsidP="004E5A64">
      <w:pPr>
        <w:shd w:val="clear" w:color="auto" w:fill="FFFFFF"/>
        <w:spacing w:after="0" w:line="234" w:lineRule="atLeast"/>
        <w:rPr>
          <w:rFonts w:ascii="Times New Roman" w:eastAsia="Times New Roman" w:hAnsi="Times New Roman" w:cs="Times New Roman"/>
          <w:color w:val="000000"/>
          <w:sz w:val="28"/>
          <w:szCs w:val="28"/>
        </w:rPr>
      </w:pPr>
      <w:r w:rsidRPr="004E5A64">
        <w:rPr>
          <w:rFonts w:ascii="Times New Roman" w:eastAsia="Times New Roman" w:hAnsi="Times New Roman" w:cs="Times New Roman"/>
          <w:i/>
          <w:iCs/>
          <w:color w:val="000000"/>
          <w:sz w:val="28"/>
          <w:szCs w:val="28"/>
          <w:lang w:val="vi-VN"/>
        </w:rPr>
        <w:t>Căn cứ Nghị định s</w:t>
      </w:r>
      <w:r w:rsidRPr="004E5A64">
        <w:rPr>
          <w:rFonts w:ascii="Times New Roman" w:eastAsia="Times New Roman" w:hAnsi="Times New Roman" w:cs="Times New Roman"/>
          <w:i/>
          <w:iCs/>
          <w:color w:val="000000"/>
          <w:sz w:val="28"/>
          <w:szCs w:val="28"/>
        </w:rPr>
        <w:t>ố</w:t>
      </w:r>
      <w:r w:rsidRPr="004E5A64">
        <w:rPr>
          <w:rFonts w:ascii="Times New Roman" w:eastAsia="Times New Roman" w:hAnsi="Times New Roman" w:cs="Times New Roman"/>
          <w:i/>
          <w:iCs/>
          <w:color w:val="000000"/>
          <w:sz w:val="28"/>
          <w:szCs w:val="28"/>
          <w:lang w:val="vi-VN"/>
        </w:rPr>
        <w:t> </w:t>
      </w:r>
      <w:r>
        <w:rPr>
          <w:rFonts w:ascii="Times New Roman" w:eastAsia="Times New Roman" w:hAnsi="Times New Roman" w:cs="Times New Roman"/>
          <w:i/>
          <w:iCs/>
          <w:color w:val="000000"/>
          <w:sz w:val="28"/>
          <w:szCs w:val="28"/>
        </w:rPr>
        <w:t xml:space="preserve">161/2018/NĐ-CP </w:t>
      </w:r>
      <w:r w:rsidRPr="004E5A64">
        <w:rPr>
          <w:rFonts w:ascii="Times New Roman" w:eastAsia="Times New Roman" w:hAnsi="Times New Roman" w:cs="Times New Roman"/>
          <w:i/>
          <w:iCs/>
          <w:color w:val="000000"/>
          <w:sz w:val="28"/>
          <w:szCs w:val="28"/>
          <w:lang w:val="vi-VN"/>
        </w:rPr>
        <w:t>ngày 29 tháng 11 năm 2018 của Chính phủ sửa đổi, bổ sung một số quy định về tuy</w:t>
      </w:r>
      <w:r w:rsidRPr="004E5A64">
        <w:rPr>
          <w:rFonts w:ascii="Times New Roman" w:eastAsia="Times New Roman" w:hAnsi="Times New Roman" w:cs="Times New Roman"/>
          <w:i/>
          <w:iCs/>
          <w:color w:val="000000"/>
          <w:sz w:val="28"/>
          <w:szCs w:val="28"/>
        </w:rPr>
        <w:t>ể</w:t>
      </w:r>
      <w:r w:rsidRPr="004E5A64">
        <w:rPr>
          <w:rFonts w:ascii="Times New Roman" w:eastAsia="Times New Roman" w:hAnsi="Times New Roman" w:cs="Times New Roman"/>
          <w:i/>
          <w:iCs/>
          <w:color w:val="000000"/>
          <w:sz w:val="28"/>
          <w:szCs w:val="28"/>
          <w:lang w:val="vi-VN"/>
        </w:rPr>
        <w:t>n dụng công chức, viên chức, nâng ngạch công chức, thăng hạng viên chức và thực hiện chế độ hợp đồng một số loại công việc trong cơ quan hành ch</w:t>
      </w:r>
      <w:r w:rsidRPr="004E5A64">
        <w:rPr>
          <w:rFonts w:ascii="Times New Roman" w:eastAsia="Times New Roman" w:hAnsi="Times New Roman" w:cs="Times New Roman"/>
          <w:i/>
          <w:iCs/>
          <w:color w:val="000000"/>
          <w:sz w:val="28"/>
          <w:szCs w:val="28"/>
        </w:rPr>
        <w:t>í</w:t>
      </w:r>
      <w:r w:rsidRPr="004E5A64">
        <w:rPr>
          <w:rFonts w:ascii="Times New Roman" w:eastAsia="Times New Roman" w:hAnsi="Times New Roman" w:cs="Times New Roman"/>
          <w:i/>
          <w:iCs/>
          <w:color w:val="000000"/>
          <w:sz w:val="28"/>
          <w:szCs w:val="28"/>
          <w:lang w:val="vi-VN"/>
        </w:rPr>
        <w:t>nh nhà nước, đơn vị sự nghiệp công lập;</w:t>
      </w:r>
    </w:p>
    <w:p w:rsidR="004E5A64" w:rsidRPr="004E5A64" w:rsidRDefault="004E5A64" w:rsidP="004E5A64">
      <w:pPr>
        <w:shd w:val="clear" w:color="auto" w:fill="FFFFFF"/>
        <w:spacing w:after="0" w:line="234" w:lineRule="atLeast"/>
        <w:rPr>
          <w:rFonts w:ascii="Times New Roman" w:eastAsia="Times New Roman" w:hAnsi="Times New Roman" w:cs="Times New Roman"/>
          <w:color w:val="000000"/>
          <w:sz w:val="28"/>
          <w:szCs w:val="28"/>
        </w:rPr>
      </w:pPr>
      <w:r w:rsidRPr="004E5A64">
        <w:rPr>
          <w:rFonts w:ascii="Times New Roman" w:eastAsia="Times New Roman" w:hAnsi="Times New Roman" w:cs="Times New Roman"/>
          <w:i/>
          <w:iCs/>
          <w:color w:val="000000"/>
          <w:sz w:val="28"/>
          <w:szCs w:val="28"/>
          <w:lang w:val="vi-VN"/>
        </w:rPr>
        <w:t>Căn cứ Nghị định s</w:t>
      </w:r>
      <w:r w:rsidRPr="004E5A64">
        <w:rPr>
          <w:rFonts w:ascii="Times New Roman" w:eastAsia="Times New Roman" w:hAnsi="Times New Roman" w:cs="Times New Roman"/>
          <w:i/>
          <w:iCs/>
          <w:color w:val="000000"/>
          <w:sz w:val="28"/>
          <w:szCs w:val="28"/>
        </w:rPr>
        <w:t>ố</w:t>
      </w:r>
      <w:r w:rsidRPr="004E5A64">
        <w:rPr>
          <w:rFonts w:ascii="Times New Roman" w:eastAsia="Times New Roman" w:hAnsi="Times New Roman" w:cs="Times New Roman"/>
          <w:i/>
          <w:iCs/>
          <w:color w:val="000000"/>
          <w:sz w:val="28"/>
          <w:szCs w:val="28"/>
          <w:lang w:val="vi-VN"/>
        </w:rPr>
        <w:t> </w:t>
      </w:r>
      <w:r>
        <w:rPr>
          <w:rFonts w:ascii="Times New Roman" w:eastAsia="Times New Roman" w:hAnsi="Times New Roman" w:cs="Times New Roman"/>
          <w:i/>
          <w:iCs/>
          <w:color w:val="000000"/>
          <w:sz w:val="28"/>
          <w:szCs w:val="28"/>
        </w:rPr>
        <w:t xml:space="preserve">34/2017/NĐ-CP </w:t>
      </w:r>
      <w:hyperlink r:id="rId7" w:tgtFrame="_blank" w:tooltip="Nghị định 34/2017/NĐ-CP" w:history="1"/>
      <w:r w:rsidRPr="004E5A64">
        <w:rPr>
          <w:rFonts w:ascii="Times New Roman" w:eastAsia="Times New Roman" w:hAnsi="Times New Roman" w:cs="Times New Roman"/>
          <w:i/>
          <w:iCs/>
          <w:color w:val="000000"/>
          <w:sz w:val="28"/>
          <w:szCs w:val="28"/>
          <w:lang w:val="vi-VN"/>
        </w:rPr>
        <w:t> ngày 03 tháng 4 năm 2017 của Ch</w:t>
      </w:r>
      <w:r w:rsidRPr="004E5A64">
        <w:rPr>
          <w:rFonts w:ascii="Times New Roman" w:eastAsia="Times New Roman" w:hAnsi="Times New Roman" w:cs="Times New Roman"/>
          <w:i/>
          <w:iCs/>
          <w:color w:val="000000"/>
          <w:sz w:val="28"/>
          <w:szCs w:val="28"/>
        </w:rPr>
        <w:t>í</w:t>
      </w:r>
      <w:r w:rsidRPr="004E5A64">
        <w:rPr>
          <w:rFonts w:ascii="Times New Roman" w:eastAsia="Times New Roman" w:hAnsi="Times New Roman" w:cs="Times New Roman"/>
          <w:i/>
          <w:iCs/>
          <w:color w:val="000000"/>
          <w:sz w:val="28"/>
          <w:szCs w:val="28"/>
          <w:lang w:val="vi-VN"/>
        </w:rPr>
        <w:t>nh phủ quy định chức năng, nhiệm vụ, quyền hạn và cơ cấu tổ chức của Bộ Nội vụ;</w:t>
      </w:r>
    </w:p>
    <w:p w:rsidR="004E5A64" w:rsidRPr="004E5A64" w:rsidRDefault="004E5A64" w:rsidP="004E5A64">
      <w:pPr>
        <w:shd w:val="clear" w:color="auto" w:fill="FFFFFF"/>
        <w:spacing w:after="0" w:line="234" w:lineRule="atLeast"/>
        <w:rPr>
          <w:rFonts w:ascii="Times New Roman" w:eastAsia="Times New Roman" w:hAnsi="Times New Roman" w:cs="Times New Roman"/>
          <w:color w:val="000000"/>
          <w:sz w:val="28"/>
          <w:szCs w:val="28"/>
        </w:rPr>
      </w:pPr>
      <w:r w:rsidRPr="004E5A64">
        <w:rPr>
          <w:rFonts w:ascii="Times New Roman" w:eastAsia="Times New Roman" w:hAnsi="Times New Roman" w:cs="Times New Roman"/>
          <w:i/>
          <w:iCs/>
          <w:color w:val="000000"/>
          <w:sz w:val="28"/>
          <w:szCs w:val="28"/>
          <w:lang w:val="vi-VN"/>
        </w:rPr>
        <w:t>Căn cứ Nghị định s</w:t>
      </w:r>
      <w:r w:rsidRPr="004E5A64">
        <w:rPr>
          <w:rFonts w:ascii="Times New Roman" w:eastAsia="Times New Roman" w:hAnsi="Times New Roman" w:cs="Times New Roman"/>
          <w:i/>
          <w:iCs/>
          <w:color w:val="000000"/>
          <w:sz w:val="28"/>
          <w:szCs w:val="28"/>
        </w:rPr>
        <w:t>ố</w:t>
      </w:r>
      <w:r w:rsidRPr="004E5A64">
        <w:rPr>
          <w:rFonts w:ascii="Times New Roman" w:eastAsia="Times New Roman" w:hAnsi="Times New Roman" w:cs="Times New Roman"/>
          <w:i/>
          <w:iCs/>
          <w:color w:val="000000"/>
          <w:sz w:val="28"/>
          <w:szCs w:val="28"/>
          <w:lang w:val="vi-VN"/>
        </w:rPr>
        <w:t> </w:t>
      </w:r>
      <w:r>
        <w:rPr>
          <w:rFonts w:ascii="Times New Roman" w:eastAsia="Times New Roman" w:hAnsi="Times New Roman" w:cs="Times New Roman"/>
          <w:i/>
          <w:iCs/>
          <w:color w:val="000000"/>
          <w:sz w:val="28"/>
          <w:szCs w:val="28"/>
        </w:rPr>
        <w:t>204/2004/NĐ-CP</w:t>
      </w:r>
      <w:hyperlink r:id="rId8" w:tgtFrame="_blank" w:tooltip="Nghị định 204/2004/NĐ-CP" w:history="1"/>
      <w:r w:rsidRPr="004E5A64">
        <w:rPr>
          <w:rFonts w:ascii="Times New Roman" w:eastAsia="Times New Roman" w:hAnsi="Times New Roman" w:cs="Times New Roman"/>
          <w:i/>
          <w:iCs/>
          <w:color w:val="000000"/>
          <w:sz w:val="28"/>
          <w:szCs w:val="28"/>
          <w:lang w:val="vi-VN"/>
        </w:rPr>
        <w:t> ngày 14 tháng 12 năm 2004 của Ch</w:t>
      </w:r>
      <w:r w:rsidRPr="004E5A64">
        <w:rPr>
          <w:rFonts w:ascii="Times New Roman" w:eastAsia="Times New Roman" w:hAnsi="Times New Roman" w:cs="Times New Roman"/>
          <w:i/>
          <w:iCs/>
          <w:color w:val="000000"/>
          <w:sz w:val="28"/>
          <w:szCs w:val="28"/>
        </w:rPr>
        <w:t>í</w:t>
      </w:r>
      <w:r w:rsidRPr="004E5A64">
        <w:rPr>
          <w:rFonts w:ascii="Times New Roman" w:eastAsia="Times New Roman" w:hAnsi="Times New Roman" w:cs="Times New Roman"/>
          <w:i/>
          <w:iCs/>
          <w:color w:val="000000"/>
          <w:sz w:val="28"/>
          <w:szCs w:val="28"/>
          <w:lang w:val="vi-VN"/>
        </w:rPr>
        <w:t>nh phủ về chế độ tiền lương đối với c</w:t>
      </w:r>
      <w:r w:rsidRPr="004E5A64">
        <w:rPr>
          <w:rFonts w:ascii="Times New Roman" w:eastAsia="Times New Roman" w:hAnsi="Times New Roman" w:cs="Times New Roman"/>
          <w:i/>
          <w:iCs/>
          <w:color w:val="000000"/>
          <w:sz w:val="28"/>
          <w:szCs w:val="28"/>
        </w:rPr>
        <w:t>á</w:t>
      </w:r>
      <w:r w:rsidRPr="004E5A64">
        <w:rPr>
          <w:rFonts w:ascii="Times New Roman" w:eastAsia="Times New Roman" w:hAnsi="Times New Roman" w:cs="Times New Roman"/>
          <w:i/>
          <w:iCs/>
          <w:color w:val="000000"/>
          <w:sz w:val="28"/>
          <w:szCs w:val="28"/>
          <w:lang w:val="vi-VN"/>
        </w:rPr>
        <w:t>n bộ, công chức, viên chức và lực lượng vũ trang;</w:t>
      </w:r>
    </w:p>
    <w:p w:rsidR="004E5A64" w:rsidRPr="004E5A64" w:rsidRDefault="004E5A64" w:rsidP="004E5A64">
      <w:pPr>
        <w:shd w:val="clear" w:color="auto" w:fill="FFFFFF"/>
        <w:spacing w:before="120" w:after="120" w:line="234" w:lineRule="atLeast"/>
        <w:rPr>
          <w:rFonts w:ascii="Times New Roman" w:eastAsia="Times New Roman" w:hAnsi="Times New Roman" w:cs="Times New Roman"/>
          <w:color w:val="000000"/>
          <w:sz w:val="28"/>
          <w:szCs w:val="28"/>
        </w:rPr>
      </w:pPr>
      <w:r w:rsidRPr="004E5A64">
        <w:rPr>
          <w:rFonts w:ascii="Times New Roman" w:eastAsia="Times New Roman" w:hAnsi="Times New Roman" w:cs="Times New Roman"/>
          <w:i/>
          <w:iCs/>
          <w:color w:val="000000"/>
          <w:sz w:val="28"/>
          <w:szCs w:val="28"/>
          <w:lang w:val="vi-VN"/>
        </w:rPr>
        <w:t>Bộ trưởng Bộ Nội vụ ban hành Thông tư hướng dẫn việc xếp lương đối với các ngạch công chức chuyên ngành văn thư.</w:t>
      </w:r>
    </w:p>
    <w:p w:rsidR="004E5A64" w:rsidRPr="004E5A64" w:rsidRDefault="004E5A64" w:rsidP="004E5A64">
      <w:pPr>
        <w:shd w:val="clear" w:color="auto" w:fill="FFFFFF"/>
        <w:spacing w:before="120" w:after="120" w:line="234" w:lineRule="atLeast"/>
        <w:rPr>
          <w:rFonts w:ascii="Times New Roman" w:eastAsia="Times New Roman" w:hAnsi="Times New Roman" w:cs="Times New Roman"/>
          <w:color w:val="000000"/>
          <w:sz w:val="28"/>
          <w:szCs w:val="28"/>
        </w:rPr>
      </w:pPr>
      <w:r w:rsidRPr="004E5A64">
        <w:rPr>
          <w:rFonts w:ascii="Times New Roman" w:eastAsia="Times New Roman" w:hAnsi="Times New Roman" w:cs="Times New Roman"/>
          <w:b/>
          <w:bCs/>
          <w:color w:val="000000"/>
          <w:sz w:val="28"/>
          <w:szCs w:val="28"/>
          <w:lang w:val="vi-VN"/>
        </w:rPr>
        <w:t>Điều 1. Phạm vi điều chỉnh và đ</w:t>
      </w:r>
      <w:r w:rsidRPr="004E5A64">
        <w:rPr>
          <w:rFonts w:ascii="Times New Roman" w:eastAsia="Times New Roman" w:hAnsi="Times New Roman" w:cs="Times New Roman"/>
          <w:b/>
          <w:bCs/>
          <w:color w:val="000000"/>
          <w:sz w:val="28"/>
          <w:szCs w:val="28"/>
        </w:rPr>
        <w:t>ố</w:t>
      </w:r>
      <w:r w:rsidRPr="004E5A64">
        <w:rPr>
          <w:rFonts w:ascii="Times New Roman" w:eastAsia="Times New Roman" w:hAnsi="Times New Roman" w:cs="Times New Roman"/>
          <w:b/>
          <w:bCs/>
          <w:color w:val="000000"/>
          <w:sz w:val="28"/>
          <w:szCs w:val="28"/>
          <w:lang w:val="vi-VN"/>
        </w:rPr>
        <w:t>i tượng áp dụng</w:t>
      </w:r>
    </w:p>
    <w:p w:rsidR="004E5A64" w:rsidRPr="004E5A64" w:rsidRDefault="004E5A64" w:rsidP="004E5A64">
      <w:pPr>
        <w:shd w:val="clear" w:color="auto" w:fill="FFFFFF"/>
        <w:spacing w:after="0" w:line="234" w:lineRule="atLeast"/>
        <w:rPr>
          <w:rFonts w:ascii="Times New Roman" w:eastAsia="Times New Roman" w:hAnsi="Times New Roman" w:cs="Times New Roman"/>
          <w:color w:val="000000"/>
          <w:sz w:val="28"/>
          <w:szCs w:val="28"/>
        </w:rPr>
      </w:pPr>
      <w:r w:rsidRPr="004E5A64">
        <w:rPr>
          <w:rFonts w:ascii="Times New Roman" w:eastAsia="Times New Roman" w:hAnsi="Times New Roman" w:cs="Times New Roman"/>
          <w:color w:val="000000"/>
          <w:sz w:val="28"/>
          <w:szCs w:val="28"/>
          <w:lang w:val="vi-VN"/>
        </w:rPr>
        <w:t>1. Thông tư này hướng dẫn việc xếp lương đối với các ngạch công chức chuyên ngành văn thư quy định tại Thông tư số </w:t>
      </w:r>
      <w:r>
        <w:rPr>
          <w:rFonts w:ascii="Times New Roman" w:eastAsia="Times New Roman" w:hAnsi="Times New Roman" w:cs="Times New Roman"/>
          <w:color w:val="000000"/>
          <w:sz w:val="28"/>
          <w:szCs w:val="28"/>
        </w:rPr>
        <w:t>14/2014/TT-BNV</w:t>
      </w:r>
      <w:hyperlink r:id="rId9" w:tgtFrame="_blank" w:tooltip="Thông tư 14/2014/TT-BNV" w:history="1"/>
      <w:r w:rsidRPr="004E5A64">
        <w:rPr>
          <w:rFonts w:ascii="Times New Roman" w:eastAsia="Times New Roman" w:hAnsi="Times New Roman" w:cs="Times New Roman"/>
          <w:color w:val="000000"/>
          <w:sz w:val="28"/>
          <w:szCs w:val="28"/>
          <w:lang w:val="vi-VN"/>
        </w:rPr>
        <w:t> ngày 31 tháng 10 năm 2014 của Bộ trưởng Bộ Nội vụ quy định mã số ngạch và tiêu chuẩn nghiệp vụ chuyên môn các ngạch công chức chuyên ngành văn thư (sau đây viết tắt là Thông tư số 14/2014/TT-BNV).</w:t>
      </w:r>
    </w:p>
    <w:p w:rsidR="004E5A64" w:rsidRPr="004E5A64" w:rsidRDefault="004E5A64" w:rsidP="004E5A64">
      <w:pPr>
        <w:shd w:val="clear" w:color="auto" w:fill="FFFFFF"/>
        <w:spacing w:before="120" w:after="120" w:line="234" w:lineRule="atLeast"/>
        <w:rPr>
          <w:rFonts w:ascii="Times New Roman" w:eastAsia="Times New Roman" w:hAnsi="Times New Roman" w:cs="Times New Roman"/>
          <w:color w:val="000000"/>
          <w:sz w:val="28"/>
          <w:szCs w:val="28"/>
        </w:rPr>
      </w:pPr>
      <w:r w:rsidRPr="004E5A64">
        <w:rPr>
          <w:rFonts w:ascii="Times New Roman" w:eastAsia="Times New Roman" w:hAnsi="Times New Roman" w:cs="Times New Roman"/>
          <w:color w:val="000000"/>
          <w:sz w:val="28"/>
          <w:szCs w:val="28"/>
          <w:lang w:val="vi-VN"/>
        </w:rPr>
        <w:lastRenderedPageBreak/>
        <w:t>2. Thông tư này áp dụng đối với công chức chuyên ngành văn thư làm việc trong cơ quan, t</w:t>
      </w:r>
      <w:r w:rsidRPr="004E5A64">
        <w:rPr>
          <w:rFonts w:ascii="Times New Roman" w:eastAsia="Times New Roman" w:hAnsi="Times New Roman" w:cs="Times New Roman"/>
          <w:color w:val="000000"/>
          <w:sz w:val="28"/>
          <w:szCs w:val="28"/>
        </w:rPr>
        <w:t>ổ </w:t>
      </w:r>
      <w:r w:rsidRPr="004E5A64">
        <w:rPr>
          <w:rFonts w:ascii="Times New Roman" w:eastAsia="Times New Roman" w:hAnsi="Times New Roman" w:cs="Times New Roman"/>
          <w:color w:val="000000"/>
          <w:sz w:val="28"/>
          <w:szCs w:val="28"/>
          <w:lang w:val="vi-VN"/>
        </w:rPr>
        <w:t>chức của Đảng Cộng sản Việt Nam, Nhà nước và t</w:t>
      </w:r>
      <w:r w:rsidRPr="004E5A64">
        <w:rPr>
          <w:rFonts w:ascii="Times New Roman" w:eastAsia="Times New Roman" w:hAnsi="Times New Roman" w:cs="Times New Roman"/>
          <w:color w:val="000000"/>
          <w:sz w:val="28"/>
          <w:szCs w:val="28"/>
        </w:rPr>
        <w:t>ổ </w:t>
      </w:r>
      <w:r w:rsidRPr="004E5A64">
        <w:rPr>
          <w:rFonts w:ascii="Times New Roman" w:eastAsia="Times New Roman" w:hAnsi="Times New Roman" w:cs="Times New Roman"/>
          <w:color w:val="000000"/>
          <w:sz w:val="28"/>
          <w:szCs w:val="28"/>
          <w:lang w:val="vi-VN"/>
        </w:rPr>
        <w:t>chức chính trị - xã hội ở Trung ương, cấp tỉnh, cấp huyện.</w:t>
      </w:r>
    </w:p>
    <w:p w:rsidR="004E5A64" w:rsidRPr="004E5A64" w:rsidRDefault="004E5A64" w:rsidP="004E5A64">
      <w:pPr>
        <w:shd w:val="clear" w:color="auto" w:fill="FFFFFF"/>
        <w:spacing w:before="120" w:after="120" w:line="234" w:lineRule="atLeast"/>
        <w:rPr>
          <w:rFonts w:ascii="Times New Roman" w:eastAsia="Times New Roman" w:hAnsi="Times New Roman" w:cs="Times New Roman"/>
          <w:color w:val="000000"/>
          <w:sz w:val="28"/>
          <w:szCs w:val="28"/>
        </w:rPr>
      </w:pPr>
      <w:r w:rsidRPr="004E5A64">
        <w:rPr>
          <w:rFonts w:ascii="Times New Roman" w:eastAsia="Times New Roman" w:hAnsi="Times New Roman" w:cs="Times New Roman"/>
          <w:b/>
          <w:bCs/>
          <w:color w:val="000000"/>
          <w:sz w:val="28"/>
          <w:szCs w:val="28"/>
          <w:lang w:val="vi-VN"/>
        </w:rPr>
        <w:t>Điều 2. Áp dụng bảng lương đối với các ngạch công chức chuyên ngành văn thư</w:t>
      </w:r>
    </w:p>
    <w:p w:rsidR="004E5A64" w:rsidRPr="004E5A64" w:rsidRDefault="004E5A64" w:rsidP="004E5A64">
      <w:pPr>
        <w:shd w:val="clear" w:color="auto" w:fill="FFFFFF"/>
        <w:spacing w:after="0" w:line="234" w:lineRule="atLeast"/>
        <w:rPr>
          <w:rFonts w:ascii="Times New Roman" w:eastAsia="Times New Roman" w:hAnsi="Times New Roman" w:cs="Times New Roman"/>
          <w:color w:val="000000"/>
          <w:sz w:val="28"/>
          <w:szCs w:val="28"/>
        </w:rPr>
      </w:pPr>
      <w:r w:rsidRPr="004E5A64">
        <w:rPr>
          <w:rFonts w:ascii="Times New Roman" w:eastAsia="Times New Roman" w:hAnsi="Times New Roman" w:cs="Times New Roman"/>
          <w:color w:val="000000"/>
          <w:sz w:val="28"/>
          <w:szCs w:val="28"/>
          <w:lang w:val="vi-VN"/>
        </w:rPr>
        <w:t>1. Các ngạch công chức chuyên ngành văn thư quy định tại Thông tư số </w:t>
      </w:r>
      <w:r>
        <w:rPr>
          <w:rFonts w:ascii="Times New Roman" w:eastAsia="Times New Roman" w:hAnsi="Times New Roman" w:cs="Times New Roman"/>
          <w:color w:val="000000"/>
          <w:sz w:val="28"/>
          <w:szCs w:val="28"/>
        </w:rPr>
        <w:t>14/2014/TT-BNV</w:t>
      </w:r>
      <w:hyperlink r:id="rId10" w:tgtFrame="_blank" w:tooltip="Thông tư 14/2014/TT-BNV" w:history="1"/>
      <w:r w:rsidRPr="004E5A64">
        <w:rPr>
          <w:rFonts w:ascii="Times New Roman" w:eastAsia="Times New Roman" w:hAnsi="Times New Roman" w:cs="Times New Roman"/>
          <w:color w:val="000000"/>
          <w:sz w:val="28"/>
          <w:szCs w:val="28"/>
          <w:lang w:val="vi-VN"/>
        </w:rPr>
        <w:t> </w:t>
      </w:r>
      <w:r w:rsidRPr="004E5A64">
        <w:rPr>
          <w:rFonts w:ascii="Times New Roman" w:eastAsia="Times New Roman" w:hAnsi="Times New Roman" w:cs="Times New Roman"/>
          <w:color w:val="000000"/>
          <w:sz w:val="28"/>
          <w:szCs w:val="28"/>
          <w:lang w:val="vi-VN"/>
        </w:rPr>
        <w:t xml:space="preserve"> được áp dụng Bảng 2 (Bảng lương chuyên môn, nghiệp vụ đối với cán bộ, công chức trong các cơ quan nhà nước) ban hành kèm theo Nghị định số </w:t>
      </w:r>
      <w:r w:rsidRPr="004E5A64">
        <w:rPr>
          <w:rFonts w:ascii="Times New Roman" w:eastAsia="Times New Roman" w:hAnsi="Times New Roman" w:cs="Times New Roman"/>
          <w:iCs/>
          <w:color w:val="000000"/>
          <w:sz w:val="28"/>
          <w:szCs w:val="28"/>
        </w:rPr>
        <w:t>204/2004/NĐ-CP</w:t>
      </w:r>
      <w:hyperlink r:id="rId11" w:tgtFrame="_blank" w:tooltip="Nghị định 204/2004/NĐ-CP" w:history="1"/>
      <w:r w:rsidRPr="004E5A64">
        <w:rPr>
          <w:rFonts w:ascii="Times New Roman" w:eastAsia="Times New Roman" w:hAnsi="Times New Roman" w:cs="Times New Roman"/>
          <w:iCs/>
          <w:color w:val="000000"/>
          <w:sz w:val="28"/>
          <w:szCs w:val="28"/>
          <w:lang w:val="vi-VN"/>
        </w:rPr>
        <w:t> </w:t>
      </w:r>
      <w:r w:rsidRPr="004E5A64">
        <w:rPr>
          <w:rFonts w:ascii="Times New Roman" w:eastAsia="Times New Roman" w:hAnsi="Times New Roman" w:cs="Times New Roman"/>
          <w:color w:val="000000"/>
          <w:sz w:val="28"/>
          <w:szCs w:val="28"/>
          <w:lang w:val="vi-VN"/>
        </w:rPr>
        <w:t xml:space="preserve"> ngày 14 tháng 12 năm 2004 của Chính phủ về chế độ tiền lương đối với cán bộ, công chức, viên chức và lực lượng vũ trang, cụ thể như sau:</w:t>
      </w:r>
    </w:p>
    <w:p w:rsidR="004E5A64" w:rsidRPr="004E5A64" w:rsidRDefault="004E5A64" w:rsidP="004E5A64">
      <w:pPr>
        <w:shd w:val="clear" w:color="auto" w:fill="FFFFFF"/>
        <w:spacing w:before="120" w:after="120" w:line="234" w:lineRule="atLeast"/>
        <w:rPr>
          <w:rFonts w:ascii="Times New Roman" w:eastAsia="Times New Roman" w:hAnsi="Times New Roman" w:cs="Times New Roman"/>
          <w:color w:val="000000"/>
          <w:sz w:val="28"/>
          <w:szCs w:val="28"/>
        </w:rPr>
      </w:pPr>
      <w:r w:rsidRPr="004E5A64">
        <w:rPr>
          <w:rFonts w:ascii="Times New Roman" w:eastAsia="Times New Roman" w:hAnsi="Times New Roman" w:cs="Times New Roman"/>
          <w:color w:val="000000"/>
          <w:sz w:val="28"/>
          <w:szCs w:val="28"/>
          <w:lang w:val="vi-VN"/>
        </w:rPr>
        <w:t>a) Ngạch văn thư chính (mã số 02.006) áp dụng bảng lương công chức loại A2 (nhóm 1);</w:t>
      </w:r>
    </w:p>
    <w:p w:rsidR="004E5A64" w:rsidRPr="004E5A64" w:rsidRDefault="004E5A64" w:rsidP="004E5A64">
      <w:pPr>
        <w:shd w:val="clear" w:color="auto" w:fill="FFFFFF"/>
        <w:spacing w:before="120" w:after="120" w:line="234" w:lineRule="atLeast"/>
        <w:rPr>
          <w:rFonts w:ascii="Times New Roman" w:eastAsia="Times New Roman" w:hAnsi="Times New Roman" w:cs="Times New Roman"/>
          <w:color w:val="000000"/>
          <w:sz w:val="28"/>
          <w:szCs w:val="28"/>
        </w:rPr>
      </w:pPr>
      <w:r w:rsidRPr="004E5A64">
        <w:rPr>
          <w:rFonts w:ascii="Times New Roman" w:eastAsia="Times New Roman" w:hAnsi="Times New Roman" w:cs="Times New Roman"/>
          <w:color w:val="000000"/>
          <w:sz w:val="28"/>
          <w:szCs w:val="28"/>
          <w:lang w:val="vi-VN"/>
        </w:rPr>
        <w:t>b) Ngạch văn thư (mã số 02.007) áp dụng bảng lương công chức loại A</w:t>
      </w:r>
      <w:r w:rsidRPr="004E5A64">
        <w:rPr>
          <w:rFonts w:ascii="Times New Roman" w:eastAsia="Times New Roman" w:hAnsi="Times New Roman" w:cs="Times New Roman"/>
          <w:color w:val="000000"/>
          <w:sz w:val="28"/>
          <w:szCs w:val="28"/>
        </w:rPr>
        <w:t>1</w:t>
      </w:r>
      <w:r w:rsidRPr="004E5A64">
        <w:rPr>
          <w:rFonts w:ascii="Times New Roman" w:eastAsia="Times New Roman" w:hAnsi="Times New Roman" w:cs="Times New Roman"/>
          <w:color w:val="000000"/>
          <w:sz w:val="28"/>
          <w:szCs w:val="28"/>
          <w:lang w:val="vi-VN"/>
        </w:rPr>
        <w:t>;</w:t>
      </w:r>
    </w:p>
    <w:p w:rsidR="004E5A64" w:rsidRPr="004E5A64" w:rsidRDefault="004E5A64" w:rsidP="004E5A64">
      <w:pPr>
        <w:shd w:val="clear" w:color="auto" w:fill="FFFFFF"/>
        <w:spacing w:before="120" w:after="120" w:line="234" w:lineRule="atLeast"/>
        <w:rPr>
          <w:rFonts w:ascii="Times New Roman" w:eastAsia="Times New Roman" w:hAnsi="Times New Roman" w:cs="Times New Roman"/>
          <w:color w:val="000000"/>
          <w:sz w:val="28"/>
          <w:szCs w:val="28"/>
        </w:rPr>
      </w:pPr>
      <w:r w:rsidRPr="004E5A64">
        <w:rPr>
          <w:rFonts w:ascii="Times New Roman" w:eastAsia="Times New Roman" w:hAnsi="Times New Roman" w:cs="Times New Roman"/>
          <w:color w:val="000000"/>
          <w:sz w:val="28"/>
          <w:szCs w:val="28"/>
          <w:lang w:val="vi-VN"/>
        </w:rPr>
        <w:t>c) Ngạch văn thư trung cấp (mã số 02.008) áp dụng bảng lương công chức loại B.</w:t>
      </w:r>
    </w:p>
    <w:p w:rsidR="004E5A64" w:rsidRPr="004E5A64" w:rsidRDefault="004E5A64" w:rsidP="004E5A64">
      <w:pPr>
        <w:shd w:val="clear" w:color="auto" w:fill="FFFFFF"/>
        <w:spacing w:before="120" w:after="120" w:line="234" w:lineRule="atLeast"/>
        <w:rPr>
          <w:rFonts w:ascii="Times New Roman" w:eastAsia="Times New Roman" w:hAnsi="Times New Roman" w:cs="Times New Roman"/>
          <w:color w:val="000000"/>
          <w:sz w:val="28"/>
          <w:szCs w:val="28"/>
        </w:rPr>
      </w:pPr>
      <w:r w:rsidRPr="004E5A64">
        <w:rPr>
          <w:rFonts w:ascii="Times New Roman" w:eastAsia="Times New Roman" w:hAnsi="Times New Roman" w:cs="Times New Roman"/>
          <w:color w:val="000000"/>
          <w:sz w:val="28"/>
          <w:szCs w:val="28"/>
          <w:lang w:val="vi-VN"/>
        </w:rPr>
        <w:t>2. Trường hợp công chức được tuyển dụng vào vị trí việc làm có yêu cầu ngạch công chức tương ứng là ngạch văn thư trung cấp nhưng có trình độ cao đẳng trở lên thì bổ nhiệm vào ngạch văn thư trung cấp và áp dụng bảng lương của công chức loại B.</w:t>
      </w:r>
    </w:p>
    <w:p w:rsidR="004E5A64" w:rsidRPr="004E5A64" w:rsidRDefault="004E5A64" w:rsidP="004E5A64">
      <w:pPr>
        <w:shd w:val="clear" w:color="auto" w:fill="FFFFFF"/>
        <w:spacing w:before="120" w:after="120" w:line="234" w:lineRule="atLeast"/>
        <w:rPr>
          <w:rFonts w:ascii="Times New Roman" w:eastAsia="Times New Roman" w:hAnsi="Times New Roman" w:cs="Times New Roman"/>
          <w:color w:val="000000"/>
          <w:sz w:val="28"/>
          <w:szCs w:val="28"/>
        </w:rPr>
      </w:pPr>
      <w:r w:rsidRPr="004E5A64">
        <w:rPr>
          <w:rFonts w:ascii="Times New Roman" w:eastAsia="Times New Roman" w:hAnsi="Times New Roman" w:cs="Times New Roman"/>
          <w:b/>
          <w:bCs/>
          <w:color w:val="000000"/>
          <w:sz w:val="28"/>
          <w:szCs w:val="28"/>
          <w:lang w:val="vi-VN"/>
        </w:rPr>
        <w:t>Điều 3. Việc chuyển xếp lương đối với công ch</w:t>
      </w:r>
      <w:r w:rsidRPr="004E5A64">
        <w:rPr>
          <w:rFonts w:ascii="Times New Roman" w:eastAsia="Times New Roman" w:hAnsi="Times New Roman" w:cs="Times New Roman"/>
          <w:b/>
          <w:bCs/>
          <w:color w:val="000000"/>
          <w:sz w:val="28"/>
          <w:szCs w:val="28"/>
        </w:rPr>
        <w:t>ứ</w:t>
      </w:r>
      <w:r w:rsidRPr="004E5A64">
        <w:rPr>
          <w:rFonts w:ascii="Times New Roman" w:eastAsia="Times New Roman" w:hAnsi="Times New Roman" w:cs="Times New Roman"/>
          <w:b/>
          <w:bCs/>
          <w:color w:val="000000"/>
          <w:sz w:val="28"/>
          <w:szCs w:val="28"/>
          <w:lang w:val="vi-VN"/>
        </w:rPr>
        <w:t>c đang làm công tác văn thư</w:t>
      </w:r>
    </w:p>
    <w:p w:rsidR="004E5A64" w:rsidRPr="004E5A64" w:rsidRDefault="004E5A64" w:rsidP="004E5A64">
      <w:pPr>
        <w:shd w:val="clear" w:color="auto" w:fill="FFFFFF"/>
        <w:spacing w:after="0" w:line="234" w:lineRule="atLeast"/>
        <w:rPr>
          <w:rFonts w:ascii="Times New Roman" w:eastAsia="Times New Roman" w:hAnsi="Times New Roman" w:cs="Times New Roman"/>
          <w:color w:val="000000"/>
          <w:sz w:val="28"/>
          <w:szCs w:val="28"/>
        </w:rPr>
      </w:pPr>
      <w:r w:rsidRPr="004E5A64">
        <w:rPr>
          <w:rFonts w:ascii="Times New Roman" w:eastAsia="Times New Roman" w:hAnsi="Times New Roman" w:cs="Times New Roman"/>
          <w:color w:val="000000"/>
          <w:sz w:val="28"/>
          <w:szCs w:val="28"/>
          <w:lang w:val="vi-VN"/>
        </w:rPr>
        <w:t>Việc chuyển xếp lương đối với công chức đang làm công tác văn thư từ các ngạch công chức chuyên ngành văn thư hiện giữ hoặc các ngạch công chức khác sang ngạch công chức chuyên ngành văn thư quy định tại Thông tư số </w:t>
      </w:r>
      <w:r>
        <w:rPr>
          <w:rFonts w:ascii="Times New Roman" w:eastAsia="Times New Roman" w:hAnsi="Times New Roman" w:cs="Times New Roman"/>
          <w:color w:val="000000"/>
          <w:sz w:val="28"/>
          <w:szCs w:val="28"/>
        </w:rPr>
        <w:t>14/2014/TT-BNV</w:t>
      </w:r>
      <w:hyperlink r:id="rId12" w:tgtFrame="_blank" w:tooltip="Thông tư 14/2014/TT-BNV" w:history="1"/>
      <w:r w:rsidRPr="004E5A64">
        <w:rPr>
          <w:rFonts w:ascii="Times New Roman" w:eastAsia="Times New Roman" w:hAnsi="Times New Roman" w:cs="Times New Roman"/>
          <w:color w:val="000000"/>
          <w:sz w:val="28"/>
          <w:szCs w:val="28"/>
          <w:lang w:val="vi-VN"/>
        </w:rPr>
        <w:t> được thực hiện theo hướng dẫn tại </w:t>
      </w:r>
      <w:bookmarkStart w:id="0" w:name="dc_1"/>
      <w:r w:rsidRPr="004E5A64">
        <w:rPr>
          <w:rFonts w:ascii="Times New Roman" w:eastAsia="Times New Roman" w:hAnsi="Times New Roman" w:cs="Times New Roman"/>
          <w:color w:val="000000"/>
          <w:sz w:val="28"/>
          <w:szCs w:val="28"/>
        </w:rPr>
        <w:t>khoản 2 Mục II Thông tư số 02/2007/TT-BNV</w:t>
      </w:r>
      <w:bookmarkEnd w:id="0"/>
      <w:r w:rsidRPr="004E5A64">
        <w:rPr>
          <w:rFonts w:ascii="Times New Roman" w:eastAsia="Times New Roman" w:hAnsi="Times New Roman" w:cs="Times New Roman"/>
          <w:color w:val="000000"/>
          <w:sz w:val="28"/>
          <w:szCs w:val="28"/>
          <w:lang w:val="vi-VN"/>
        </w:rPr>
        <w:t> ngày 25 tháng 5 năm 2007 của Bộ trưởng Bộ Nội vụ hướng dẫn xếp lương khi nâng ngạch, chuyển ngạch, chuyển loại công chức, viên chức, cụ thể như sau:</w:t>
      </w:r>
    </w:p>
    <w:p w:rsidR="004E5A64" w:rsidRPr="004E5A64" w:rsidRDefault="004E5A64" w:rsidP="004E5A64">
      <w:pPr>
        <w:shd w:val="clear" w:color="auto" w:fill="FFFFFF"/>
        <w:spacing w:before="120" w:after="120" w:line="234" w:lineRule="atLeast"/>
        <w:rPr>
          <w:rFonts w:ascii="Times New Roman" w:eastAsia="Times New Roman" w:hAnsi="Times New Roman" w:cs="Times New Roman"/>
          <w:color w:val="000000"/>
          <w:sz w:val="28"/>
          <w:szCs w:val="28"/>
        </w:rPr>
      </w:pPr>
      <w:r w:rsidRPr="004E5A64">
        <w:rPr>
          <w:rFonts w:ascii="Times New Roman" w:eastAsia="Times New Roman" w:hAnsi="Times New Roman" w:cs="Times New Roman"/>
          <w:color w:val="000000"/>
          <w:sz w:val="28"/>
          <w:szCs w:val="28"/>
          <w:lang w:val="vi-VN"/>
        </w:rPr>
        <w:t>1. </w:t>
      </w:r>
      <w:r w:rsidRPr="004E5A64">
        <w:rPr>
          <w:rFonts w:ascii="Times New Roman" w:eastAsia="Times New Roman" w:hAnsi="Times New Roman" w:cs="Times New Roman"/>
          <w:color w:val="000000"/>
          <w:sz w:val="28"/>
          <w:szCs w:val="28"/>
        </w:rPr>
        <w:t>X</w:t>
      </w:r>
      <w:r w:rsidRPr="004E5A64">
        <w:rPr>
          <w:rFonts w:ascii="Times New Roman" w:eastAsia="Times New Roman" w:hAnsi="Times New Roman" w:cs="Times New Roman"/>
          <w:color w:val="000000"/>
          <w:sz w:val="28"/>
          <w:szCs w:val="28"/>
          <w:lang w:val="vi-VN"/>
        </w:rPr>
        <w:t>ếp lương ngạch văn thư chính (mã số 02.006) đối với công chức hiện đang xếp lương ngạch chuyên viên chính văn thư và tương đương.</w:t>
      </w:r>
    </w:p>
    <w:p w:rsidR="004E5A64" w:rsidRPr="004E5A64" w:rsidRDefault="004E5A64" w:rsidP="004E5A64">
      <w:pPr>
        <w:shd w:val="clear" w:color="auto" w:fill="FFFFFF"/>
        <w:spacing w:before="120" w:after="120" w:line="234" w:lineRule="atLeast"/>
        <w:rPr>
          <w:rFonts w:ascii="Times New Roman" w:eastAsia="Times New Roman" w:hAnsi="Times New Roman" w:cs="Times New Roman"/>
          <w:color w:val="000000"/>
          <w:sz w:val="28"/>
          <w:szCs w:val="28"/>
        </w:rPr>
      </w:pPr>
      <w:r w:rsidRPr="004E5A64">
        <w:rPr>
          <w:rFonts w:ascii="Times New Roman" w:eastAsia="Times New Roman" w:hAnsi="Times New Roman" w:cs="Times New Roman"/>
          <w:color w:val="000000"/>
          <w:sz w:val="28"/>
          <w:szCs w:val="28"/>
          <w:lang w:val="vi-VN"/>
        </w:rPr>
        <w:t>2. </w:t>
      </w:r>
      <w:r w:rsidRPr="004E5A64">
        <w:rPr>
          <w:rFonts w:ascii="Times New Roman" w:eastAsia="Times New Roman" w:hAnsi="Times New Roman" w:cs="Times New Roman"/>
          <w:color w:val="000000"/>
          <w:sz w:val="28"/>
          <w:szCs w:val="28"/>
        </w:rPr>
        <w:t>X</w:t>
      </w:r>
      <w:r w:rsidRPr="004E5A64">
        <w:rPr>
          <w:rFonts w:ascii="Times New Roman" w:eastAsia="Times New Roman" w:hAnsi="Times New Roman" w:cs="Times New Roman"/>
          <w:color w:val="000000"/>
          <w:sz w:val="28"/>
          <w:szCs w:val="28"/>
          <w:lang w:val="vi-VN"/>
        </w:rPr>
        <w:t>ếp lương ngạch văn thư (mã số 02.007) đối với công chức hiện đang xếp lương ngạch chuyên viên văn thư và tương đương.</w:t>
      </w:r>
    </w:p>
    <w:p w:rsidR="004E5A64" w:rsidRPr="004E5A64" w:rsidRDefault="004E5A64" w:rsidP="004E5A64">
      <w:pPr>
        <w:shd w:val="clear" w:color="auto" w:fill="FFFFFF"/>
        <w:spacing w:before="120" w:after="120" w:line="234" w:lineRule="atLeast"/>
        <w:rPr>
          <w:rFonts w:ascii="Times New Roman" w:eastAsia="Times New Roman" w:hAnsi="Times New Roman" w:cs="Times New Roman"/>
          <w:color w:val="000000"/>
          <w:sz w:val="28"/>
          <w:szCs w:val="28"/>
        </w:rPr>
      </w:pPr>
      <w:r w:rsidRPr="004E5A64">
        <w:rPr>
          <w:rFonts w:ascii="Times New Roman" w:eastAsia="Times New Roman" w:hAnsi="Times New Roman" w:cs="Times New Roman"/>
          <w:color w:val="000000"/>
          <w:sz w:val="28"/>
          <w:szCs w:val="28"/>
          <w:lang w:val="vi-VN"/>
        </w:rPr>
        <w:lastRenderedPageBreak/>
        <w:t>3. </w:t>
      </w:r>
      <w:r w:rsidRPr="004E5A64">
        <w:rPr>
          <w:rFonts w:ascii="Times New Roman" w:eastAsia="Times New Roman" w:hAnsi="Times New Roman" w:cs="Times New Roman"/>
          <w:color w:val="000000"/>
          <w:sz w:val="28"/>
          <w:szCs w:val="28"/>
        </w:rPr>
        <w:t>X</w:t>
      </w:r>
      <w:r w:rsidRPr="004E5A64">
        <w:rPr>
          <w:rFonts w:ascii="Times New Roman" w:eastAsia="Times New Roman" w:hAnsi="Times New Roman" w:cs="Times New Roman"/>
          <w:color w:val="000000"/>
          <w:sz w:val="28"/>
          <w:szCs w:val="28"/>
          <w:lang w:val="vi-VN"/>
        </w:rPr>
        <w:t>ếp lương ngạch văn thư trung cấp (mã số 02.008) đối với công chức hiện đang xếp lương ngạch cán sự văn thư và tương đương hoặc công chức hiện đang xếp lương ngạch nhân viên văn thư có trình độ từ trung cấp trở lên.</w:t>
      </w:r>
    </w:p>
    <w:p w:rsidR="004E5A64" w:rsidRPr="004E5A64" w:rsidRDefault="004E5A64" w:rsidP="004E5A64">
      <w:pPr>
        <w:shd w:val="clear" w:color="auto" w:fill="FFFFFF"/>
        <w:spacing w:before="120" w:after="120" w:line="234" w:lineRule="atLeast"/>
        <w:rPr>
          <w:rFonts w:ascii="Times New Roman" w:eastAsia="Times New Roman" w:hAnsi="Times New Roman" w:cs="Times New Roman"/>
          <w:color w:val="000000"/>
          <w:sz w:val="28"/>
          <w:szCs w:val="28"/>
        </w:rPr>
      </w:pPr>
      <w:r w:rsidRPr="004E5A64">
        <w:rPr>
          <w:rFonts w:ascii="Times New Roman" w:eastAsia="Times New Roman" w:hAnsi="Times New Roman" w:cs="Times New Roman"/>
          <w:b/>
          <w:bCs/>
          <w:color w:val="000000"/>
          <w:sz w:val="28"/>
          <w:szCs w:val="28"/>
          <w:lang w:val="vi-VN"/>
        </w:rPr>
        <w:t>Điều 4. Tổ ch</w:t>
      </w:r>
      <w:r w:rsidRPr="004E5A64">
        <w:rPr>
          <w:rFonts w:ascii="Times New Roman" w:eastAsia="Times New Roman" w:hAnsi="Times New Roman" w:cs="Times New Roman"/>
          <w:b/>
          <w:bCs/>
          <w:color w:val="000000"/>
          <w:sz w:val="28"/>
          <w:szCs w:val="28"/>
        </w:rPr>
        <w:t>ứ</w:t>
      </w:r>
      <w:r w:rsidRPr="004E5A64">
        <w:rPr>
          <w:rFonts w:ascii="Times New Roman" w:eastAsia="Times New Roman" w:hAnsi="Times New Roman" w:cs="Times New Roman"/>
          <w:b/>
          <w:bCs/>
          <w:color w:val="000000"/>
          <w:sz w:val="28"/>
          <w:szCs w:val="28"/>
          <w:lang w:val="vi-VN"/>
        </w:rPr>
        <w:t>c th</w:t>
      </w:r>
      <w:r w:rsidRPr="004E5A64">
        <w:rPr>
          <w:rFonts w:ascii="Times New Roman" w:eastAsia="Times New Roman" w:hAnsi="Times New Roman" w:cs="Times New Roman"/>
          <w:b/>
          <w:bCs/>
          <w:color w:val="000000"/>
          <w:sz w:val="28"/>
          <w:szCs w:val="28"/>
        </w:rPr>
        <w:t>ự</w:t>
      </w:r>
      <w:r w:rsidRPr="004E5A64">
        <w:rPr>
          <w:rFonts w:ascii="Times New Roman" w:eastAsia="Times New Roman" w:hAnsi="Times New Roman" w:cs="Times New Roman"/>
          <w:b/>
          <w:bCs/>
          <w:color w:val="000000"/>
          <w:sz w:val="28"/>
          <w:szCs w:val="28"/>
          <w:lang w:val="vi-VN"/>
        </w:rPr>
        <w:t>c hi</w:t>
      </w:r>
      <w:r w:rsidRPr="004E5A64">
        <w:rPr>
          <w:rFonts w:ascii="Times New Roman" w:eastAsia="Times New Roman" w:hAnsi="Times New Roman" w:cs="Times New Roman"/>
          <w:b/>
          <w:bCs/>
          <w:color w:val="000000"/>
          <w:sz w:val="28"/>
          <w:szCs w:val="28"/>
        </w:rPr>
        <w:t>ệ</w:t>
      </w:r>
      <w:r w:rsidRPr="004E5A64">
        <w:rPr>
          <w:rFonts w:ascii="Times New Roman" w:eastAsia="Times New Roman" w:hAnsi="Times New Roman" w:cs="Times New Roman"/>
          <w:b/>
          <w:bCs/>
          <w:color w:val="000000"/>
          <w:sz w:val="28"/>
          <w:szCs w:val="28"/>
          <w:lang w:val="vi-VN"/>
        </w:rPr>
        <w:t>n</w:t>
      </w:r>
    </w:p>
    <w:p w:rsidR="004E5A64" w:rsidRPr="004E5A64" w:rsidRDefault="004E5A64" w:rsidP="004E5A64">
      <w:pPr>
        <w:shd w:val="clear" w:color="auto" w:fill="FFFFFF"/>
        <w:spacing w:before="120" w:after="120" w:line="234" w:lineRule="atLeast"/>
        <w:rPr>
          <w:rFonts w:ascii="Times New Roman" w:eastAsia="Times New Roman" w:hAnsi="Times New Roman" w:cs="Times New Roman"/>
          <w:color w:val="000000"/>
          <w:sz w:val="28"/>
          <w:szCs w:val="28"/>
        </w:rPr>
      </w:pPr>
      <w:r w:rsidRPr="004E5A64">
        <w:rPr>
          <w:rFonts w:ascii="Times New Roman" w:eastAsia="Times New Roman" w:hAnsi="Times New Roman" w:cs="Times New Roman"/>
          <w:color w:val="000000"/>
          <w:sz w:val="28"/>
          <w:szCs w:val="28"/>
          <w:lang w:val="vi-VN"/>
        </w:rPr>
        <w:t>1. Người đứng đầu cơ quan sử dụng công chức có trách nhiệm rà soát các vị trí việc làm của cơ quan, tổ chức, lập danh sách công chức chuyên ngành văn thư thuộc thẩm quyền quản lý, trình cấp có thẩm quyền xem xét, quyết định bổ nhiệm vào ngạch và x</w:t>
      </w:r>
      <w:r w:rsidRPr="004E5A64">
        <w:rPr>
          <w:rFonts w:ascii="Times New Roman" w:eastAsia="Times New Roman" w:hAnsi="Times New Roman" w:cs="Times New Roman"/>
          <w:color w:val="000000"/>
          <w:sz w:val="28"/>
          <w:szCs w:val="28"/>
        </w:rPr>
        <w:t>ế</w:t>
      </w:r>
      <w:r w:rsidRPr="004E5A64">
        <w:rPr>
          <w:rFonts w:ascii="Times New Roman" w:eastAsia="Times New Roman" w:hAnsi="Times New Roman" w:cs="Times New Roman"/>
          <w:color w:val="000000"/>
          <w:sz w:val="28"/>
          <w:szCs w:val="28"/>
          <w:lang w:val="vi-VN"/>
        </w:rPr>
        <w:t>p lương hoặc quy</w:t>
      </w:r>
      <w:r w:rsidRPr="004E5A64">
        <w:rPr>
          <w:rFonts w:ascii="Times New Roman" w:eastAsia="Times New Roman" w:hAnsi="Times New Roman" w:cs="Times New Roman"/>
          <w:color w:val="000000"/>
          <w:sz w:val="28"/>
          <w:szCs w:val="28"/>
        </w:rPr>
        <w:t>ế</w:t>
      </w:r>
      <w:r w:rsidRPr="004E5A64">
        <w:rPr>
          <w:rFonts w:ascii="Times New Roman" w:eastAsia="Times New Roman" w:hAnsi="Times New Roman" w:cs="Times New Roman"/>
          <w:color w:val="000000"/>
          <w:sz w:val="28"/>
          <w:szCs w:val="28"/>
          <w:lang w:val="vi-VN"/>
        </w:rPr>
        <w:t>t định b</w:t>
      </w:r>
      <w:r w:rsidRPr="004E5A64">
        <w:rPr>
          <w:rFonts w:ascii="Times New Roman" w:eastAsia="Times New Roman" w:hAnsi="Times New Roman" w:cs="Times New Roman"/>
          <w:color w:val="000000"/>
          <w:sz w:val="28"/>
          <w:szCs w:val="28"/>
        </w:rPr>
        <w:t>ổ </w:t>
      </w:r>
      <w:r w:rsidRPr="004E5A64">
        <w:rPr>
          <w:rFonts w:ascii="Times New Roman" w:eastAsia="Times New Roman" w:hAnsi="Times New Roman" w:cs="Times New Roman"/>
          <w:color w:val="000000"/>
          <w:sz w:val="28"/>
          <w:szCs w:val="28"/>
          <w:lang w:val="vi-VN"/>
        </w:rPr>
        <w:t>nhiệm vào ngạch và xếp lương theo phân cấp, ủy quyền.</w:t>
      </w:r>
    </w:p>
    <w:p w:rsidR="004E5A64" w:rsidRPr="004E5A64" w:rsidRDefault="004E5A64" w:rsidP="004E5A64">
      <w:pPr>
        <w:shd w:val="clear" w:color="auto" w:fill="FFFFFF"/>
        <w:spacing w:before="120" w:after="120" w:line="234" w:lineRule="atLeast"/>
        <w:rPr>
          <w:rFonts w:ascii="Times New Roman" w:eastAsia="Times New Roman" w:hAnsi="Times New Roman" w:cs="Times New Roman"/>
          <w:color w:val="000000"/>
          <w:sz w:val="28"/>
          <w:szCs w:val="28"/>
        </w:rPr>
      </w:pPr>
      <w:r w:rsidRPr="004E5A64">
        <w:rPr>
          <w:rFonts w:ascii="Times New Roman" w:eastAsia="Times New Roman" w:hAnsi="Times New Roman" w:cs="Times New Roman"/>
          <w:color w:val="000000"/>
          <w:sz w:val="28"/>
          <w:szCs w:val="28"/>
          <w:lang w:val="vi-VN"/>
        </w:rPr>
        <w:t>2. Người đứng đầu cơ quan quản lý công chức có trách nhiệm:</w:t>
      </w:r>
    </w:p>
    <w:p w:rsidR="004E5A64" w:rsidRPr="004E5A64" w:rsidRDefault="004E5A64" w:rsidP="004E5A64">
      <w:pPr>
        <w:shd w:val="clear" w:color="auto" w:fill="FFFFFF"/>
        <w:spacing w:before="120" w:after="120" w:line="234" w:lineRule="atLeast"/>
        <w:rPr>
          <w:rFonts w:ascii="Times New Roman" w:eastAsia="Times New Roman" w:hAnsi="Times New Roman" w:cs="Times New Roman"/>
          <w:color w:val="000000"/>
          <w:sz w:val="28"/>
          <w:szCs w:val="28"/>
        </w:rPr>
      </w:pPr>
      <w:r w:rsidRPr="004E5A64">
        <w:rPr>
          <w:rFonts w:ascii="Times New Roman" w:eastAsia="Times New Roman" w:hAnsi="Times New Roman" w:cs="Times New Roman"/>
          <w:color w:val="000000"/>
          <w:sz w:val="28"/>
          <w:szCs w:val="28"/>
          <w:lang w:val="vi-VN"/>
        </w:rPr>
        <w:t>a) Chỉ đạo các cơ quan, tổ chức thuộc phạm vi quản lý thực hiện việc bổ nhiệm vào ngạch và xếp lương đối với công chức chuyên ngành văn thư theo đúng quy định tại Thông tư này.</w:t>
      </w:r>
    </w:p>
    <w:p w:rsidR="004E5A64" w:rsidRPr="004E5A64" w:rsidRDefault="004E5A64" w:rsidP="004E5A64">
      <w:pPr>
        <w:shd w:val="clear" w:color="auto" w:fill="FFFFFF"/>
        <w:spacing w:before="120" w:after="120" w:line="234" w:lineRule="atLeast"/>
        <w:rPr>
          <w:rFonts w:ascii="Times New Roman" w:eastAsia="Times New Roman" w:hAnsi="Times New Roman" w:cs="Times New Roman"/>
          <w:color w:val="000000"/>
          <w:sz w:val="28"/>
          <w:szCs w:val="28"/>
        </w:rPr>
      </w:pPr>
      <w:r w:rsidRPr="004E5A64">
        <w:rPr>
          <w:rFonts w:ascii="Times New Roman" w:eastAsia="Times New Roman" w:hAnsi="Times New Roman" w:cs="Times New Roman"/>
          <w:color w:val="000000"/>
          <w:sz w:val="28"/>
          <w:szCs w:val="28"/>
          <w:lang w:val="vi-VN"/>
        </w:rPr>
        <w:t>b) Quyết định hoặc phân cấp, ủy quyền bổ nhiệm vào ngạch và xếp lương đối với công chức vào các ngạch công chức chuyên ngành văn thư quy định tại Thông tư này;</w:t>
      </w:r>
    </w:p>
    <w:p w:rsidR="004E5A64" w:rsidRPr="004E5A64" w:rsidRDefault="004E5A64" w:rsidP="004E5A64">
      <w:pPr>
        <w:shd w:val="clear" w:color="auto" w:fill="FFFFFF"/>
        <w:spacing w:before="120" w:after="120" w:line="234" w:lineRule="atLeast"/>
        <w:rPr>
          <w:rFonts w:ascii="Times New Roman" w:eastAsia="Times New Roman" w:hAnsi="Times New Roman" w:cs="Times New Roman"/>
          <w:color w:val="000000"/>
          <w:sz w:val="28"/>
          <w:szCs w:val="28"/>
        </w:rPr>
      </w:pPr>
      <w:r w:rsidRPr="004E5A64">
        <w:rPr>
          <w:rFonts w:ascii="Times New Roman" w:eastAsia="Times New Roman" w:hAnsi="Times New Roman" w:cs="Times New Roman"/>
          <w:color w:val="000000"/>
          <w:sz w:val="28"/>
          <w:szCs w:val="28"/>
          <w:lang w:val="vi-VN"/>
        </w:rPr>
        <w:t>c) Giải quyết theo thẩm quyền những vướng mắc trong quá trình bổ nhiệm và xếp lương đối với công chức chuyên ngành văn thư thuộc thẩm quyền quản lý.</w:t>
      </w:r>
    </w:p>
    <w:p w:rsidR="004E5A64" w:rsidRPr="004E5A64" w:rsidRDefault="004E5A64" w:rsidP="004E5A64">
      <w:pPr>
        <w:shd w:val="clear" w:color="auto" w:fill="FFFFFF"/>
        <w:spacing w:after="0" w:line="234" w:lineRule="atLeast"/>
        <w:rPr>
          <w:rFonts w:ascii="Times New Roman" w:eastAsia="Times New Roman" w:hAnsi="Times New Roman" w:cs="Times New Roman"/>
          <w:color w:val="000000"/>
          <w:sz w:val="28"/>
          <w:szCs w:val="28"/>
        </w:rPr>
      </w:pPr>
      <w:r w:rsidRPr="004E5A64">
        <w:rPr>
          <w:rFonts w:ascii="Times New Roman" w:eastAsia="Times New Roman" w:hAnsi="Times New Roman" w:cs="Times New Roman"/>
          <w:color w:val="000000"/>
          <w:sz w:val="28"/>
          <w:szCs w:val="28"/>
          <w:lang w:val="vi-VN"/>
        </w:rPr>
        <w:t>3. Các đơn vị sự nghiệp công lập, tổ chức chính trị xã hội - nghề nghiệp, tổ chức xã hội, tổ chức xã hội - nghề nghiệp hiện đang áp dụng các quy định tại Thông tư </w:t>
      </w:r>
      <w:r>
        <w:rPr>
          <w:rFonts w:ascii="Times New Roman" w:eastAsia="Times New Roman" w:hAnsi="Times New Roman" w:cs="Times New Roman"/>
          <w:color w:val="000000"/>
          <w:sz w:val="28"/>
          <w:szCs w:val="28"/>
        </w:rPr>
        <w:t>14/2014/TT-BNV</w:t>
      </w:r>
      <w:bookmarkStart w:id="1" w:name="_GoBack"/>
      <w:bookmarkEnd w:id="1"/>
      <w:r w:rsidRPr="004E5A64">
        <w:rPr>
          <w:rFonts w:ascii="Times New Roman" w:eastAsia="Times New Roman" w:hAnsi="Times New Roman" w:cs="Times New Roman"/>
          <w:color w:val="000000"/>
          <w:sz w:val="28"/>
          <w:szCs w:val="28"/>
          <w:lang w:val="vi-VN"/>
        </w:rPr>
        <w:fldChar w:fldCharType="begin"/>
      </w:r>
      <w:r w:rsidRPr="004E5A64">
        <w:rPr>
          <w:rFonts w:ascii="Times New Roman" w:eastAsia="Times New Roman" w:hAnsi="Times New Roman" w:cs="Times New Roman"/>
          <w:color w:val="000000"/>
          <w:sz w:val="28"/>
          <w:szCs w:val="28"/>
          <w:lang w:val="vi-VN"/>
        </w:rPr>
        <w:instrText xml:space="preserve"> HYPERLINK "https://thuvienphapluat.vn/van-ban/lao-dong-tien-luong/thong-tu-14-2014-tt-bnv-chuc-danh-ma-so-ngach-tieu-chuan-nghiep-vu-cong-chuc-chuyen-nganh-van-thu-257240.aspx" \o "Thông tư 14/2014/TT-BNV" \t "_blank" </w:instrText>
      </w:r>
      <w:r w:rsidRPr="004E5A64">
        <w:rPr>
          <w:rFonts w:ascii="Times New Roman" w:eastAsia="Times New Roman" w:hAnsi="Times New Roman" w:cs="Times New Roman"/>
          <w:color w:val="000000"/>
          <w:sz w:val="28"/>
          <w:szCs w:val="28"/>
          <w:lang w:val="vi-VN"/>
        </w:rPr>
        <w:fldChar w:fldCharType="separate"/>
      </w:r>
      <w:r w:rsidRPr="004E5A64">
        <w:rPr>
          <w:rFonts w:ascii="Times New Roman" w:eastAsia="Times New Roman" w:hAnsi="Times New Roman" w:cs="Times New Roman"/>
          <w:color w:val="000000"/>
          <w:sz w:val="28"/>
          <w:szCs w:val="28"/>
          <w:lang w:val="vi-VN"/>
        </w:rPr>
        <w:fldChar w:fldCharType="end"/>
      </w:r>
      <w:r w:rsidRPr="004E5A64">
        <w:rPr>
          <w:rFonts w:ascii="Times New Roman" w:eastAsia="Times New Roman" w:hAnsi="Times New Roman" w:cs="Times New Roman"/>
          <w:color w:val="000000"/>
          <w:sz w:val="28"/>
          <w:szCs w:val="28"/>
          <w:lang w:val="vi-VN"/>
        </w:rPr>
        <w:t> để tuyển dụng, sử dụng và quản lý người làm công tác văn thư thì được áp dụng các quy định tại Thông tư này để xếp lương đối với người làm công tác văn thư.</w:t>
      </w:r>
    </w:p>
    <w:p w:rsidR="004E5A64" w:rsidRPr="004E5A64" w:rsidRDefault="004E5A64" w:rsidP="004E5A64">
      <w:pPr>
        <w:shd w:val="clear" w:color="auto" w:fill="FFFFFF"/>
        <w:spacing w:before="120" w:after="120" w:line="234" w:lineRule="atLeast"/>
        <w:rPr>
          <w:rFonts w:ascii="Times New Roman" w:eastAsia="Times New Roman" w:hAnsi="Times New Roman" w:cs="Times New Roman"/>
          <w:color w:val="000000"/>
          <w:sz w:val="28"/>
          <w:szCs w:val="28"/>
        </w:rPr>
      </w:pPr>
      <w:r w:rsidRPr="004E5A64">
        <w:rPr>
          <w:rFonts w:ascii="Times New Roman" w:eastAsia="Times New Roman" w:hAnsi="Times New Roman" w:cs="Times New Roman"/>
          <w:b/>
          <w:bCs/>
          <w:color w:val="000000"/>
          <w:sz w:val="28"/>
          <w:szCs w:val="28"/>
          <w:lang w:val="vi-VN"/>
        </w:rPr>
        <w:t>Điều 5. Hiệu lực thi hành</w:t>
      </w:r>
    </w:p>
    <w:p w:rsidR="004E5A64" w:rsidRPr="004E5A64" w:rsidRDefault="004E5A64" w:rsidP="004E5A64">
      <w:pPr>
        <w:shd w:val="clear" w:color="auto" w:fill="FFFFFF"/>
        <w:spacing w:before="120" w:after="120" w:line="234" w:lineRule="atLeast"/>
        <w:rPr>
          <w:rFonts w:ascii="Times New Roman" w:eastAsia="Times New Roman" w:hAnsi="Times New Roman" w:cs="Times New Roman"/>
          <w:color w:val="000000"/>
          <w:sz w:val="28"/>
          <w:szCs w:val="28"/>
        </w:rPr>
      </w:pPr>
      <w:r w:rsidRPr="004E5A64">
        <w:rPr>
          <w:rFonts w:ascii="Times New Roman" w:eastAsia="Times New Roman" w:hAnsi="Times New Roman" w:cs="Times New Roman"/>
          <w:color w:val="000000"/>
          <w:sz w:val="28"/>
          <w:szCs w:val="28"/>
          <w:lang w:val="vi-VN"/>
        </w:rPr>
        <w:t>Thông tư này có hiệu lực thi hành kể từ ngày 20 tháng 9 năm 2019.</w:t>
      </w:r>
    </w:p>
    <w:p w:rsidR="004E5A64" w:rsidRPr="004E5A64" w:rsidRDefault="004E5A64" w:rsidP="004E5A64">
      <w:pPr>
        <w:shd w:val="clear" w:color="auto" w:fill="FFFFFF"/>
        <w:spacing w:before="120" w:after="120" w:line="234" w:lineRule="atLeast"/>
        <w:rPr>
          <w:rFonts w:ascii="Times New Roman" w:eastAsia="Times New Roman" w:hAnsi="Times New Roman" w:cs="Times New Roman"/>
          <w:color w:val="000000"/>
          <w:sz w:val="28"/>
          <w:szCs w:val="28"/>
        </w:rPr>
      </w:pPr>
      <w:r w:rsidRPr="004E5A64">
        <w:rPr>
          <w:rFonts w:ascii="Times New Roman" w:eastAsia="Times New Roman" w:hAnsi="Times New Roman" w:cs="Times New Roman"/>
          <w:b/>
          <w:bCs/>
          <w:color w:val="000000"/>
          <w:sz w:val="28"/>
          <w:szCs w:val="28"/>
          <w:lang w:val="vi-VN"/>
        </w:rPr>
        <w:t>Điều 6. Trách nhiệm thi hành</w:t>
      </w:r>
    </w:p>
    <w:p w:rsidR="004E5A64" w:rsidRPr="004E5A64" w:rsidRDefault="004E5A64" w:rsidP="004E5A64">
      <w:pPr>
        <w:shd w:val="clear" w:color="auto" w:fill="FFFFFF"/>
        <w:spacing w:before="120" w:after="120" w:line="234" w:lineRule="atLeast"/>
        <w:rPr>
          <w:rFonts w:ascii="Times New Roman" w:eastAsia="Times New Roman" w:hAnsi="Times New Roman" w:cs="Times New Roman"/>
          <w:color w:val="000000"/>
          <w:sz w:val="28"/>
          <w:szCs w:val="28"/>
        </w:rPr>
      </w:pPr>
      <w:r w:rsidRPr="004E5A64">
        <w:rPr>
          <w:rFonts w:ascii="Times New Roman" w:eastAsia="Times New Roman" w:hAnsi="Times New Roman" w:cs="Times New Roman"/>
          <w:color w:val="000000"/>
          <w:sz w:val="28"/>
          <w:szCs w:val="28"/>
          <w:lang w:val="vi-VN"/>
        </w:rPr>
        <w:t>1. Bộ trưởng, Thủ trưởng cơ quan ngang Bộ, Thủ trưởng cơ quan thuộc Chính phủ; Chủ tịch Ủy ban nhân dân tỉnh, thành phố trực thuộc Trung ương và các tổ chức, cá nhân liên quan chịu trách nhiệm thực hiện Thông tư này.</w:t>
      </w:r>
    </w:p>
    <w:p w:rsidR="004E5A64" w:rsidRPr="004E5A64" w:rsidRDefault="004E5A64" w:rsidP="004E5A64">
      <w:pPr>
        <w:shd w:val="clear" w:color="auto" w:fill="FFFFFF"/>
        <w:spacing w:before="120" w:after="120" w:line="234" w:lineRule="atLeast"/>
        <w:rPr>
          <w:rFonts w:ascii="Times New Roman" w:eastAsia="Times New Roman" w:hAnsi="Times New Roman" w:cs="Times New Roman"/>
          <w:color w:val="000000"/>
          <w:sz w:val="28"/>
          <w:szCs w:val="28"/>
        </w:rPr>
      </w:pPr>
      <w:r w:rsidRPr="004E5A64">
        <w:rPr>
          <w:rFonts w:ascii="Times New Roman" w:eastAsia="Times New Roman" w:hAnsi="Times New Roman" w:cs="Times New Roman"/>
          <w:color w:val="000000"/>
          <w:sz w:val="28"/>
          <w:szCs w:val="28"/>
          <w:lang w:val="vi-VN"/>
        </w:rPr>
        <w:lastRenderedPageBreak/>
        <w:t>2. Trong quá trình thực hiện nếu có vướng mắc, đề nghị phản ánh về Bộ Nội vụ để xem xét, giải quyết./.</w:t>
      </w:r>
    </w:p>
    <w:p w:rsidR="004E5A64" w:rsidRPr="004E5A64" w:rsidRDefault="004E5A64" w:rsidP="004E5A64">
      <w:pPr>
        <w:shd w:val="clear" w:color="auto" w:fill="FFFFFF"/>
        <w:spacing w:before="120" w:after="120" w:line="234" w:lineRule="atLeast"/>
        <w:rPr>
          <w:rFonts w:ascii="Times New Roman" w:eastAsia="Times New Roman" w:hAnsi="Times New Roman" w:cs="Times New Roman"/>
          <w:color w:val="000000"/>
          <w:sz w:val="28"/>
          <w:szCs w:val="28"/>
        </w:rPr>
      </w:pPr>
      <w:r w:rsidRPr="004E5A64">
        <w:rPr>
          <w:rFonts w:ascii="Times New Roman" w:eastAsia="Times New Roman" w:hAnsi="Times New Roman" w:cs="Times New Roman"/>
          <w:color w:val="000000"/>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708"/>
        <w:gridCol w:w="4148"/>
      </w:tblGrid>
      <w:tr w:rsidR="004E5A64" w:rsidRPr="004E5A64" w:rsidTr="004E5A64">
        <w:trPr>
          <w:tblCellSpacing w:w="0" w:type="dxa"/>
        </w:trPr>
        <w:tc>
          <w:tcPr>
            <w:tcW w:w="4708" w:type="dxa"/>
            <w:tcMar>
              <w:top w:w="0" w:type="dxa"/>
              <w:left w:w="108" w:type="dxa"/>
              <w:bottom w:w="0" w:type="dxa"/>
              <w:right w:w="108" w:type="dxa"/>
            </w:tcMar>
            <w:hideMark/>
          </w:tcPr>
          <w:p w:rsidR="004E5A64" w:rsidRPr="004E5A64" w:rsidRDefault="004E5A64" w:rsidP="004E5A64">
            <w:pPr>
              <w:spacing w:before="120" w:after="120" w:line="234" w:lineRule="atLeast"/>
              <w:rPr>
                <w:rFonts w:ascii="Times New Roman" w:eastAsia="Times New Roman" w:hAnsi="Times New Roman" w:cs="Times New Roman"/>
                <w:sz w:val="28"/>
                <w:szCs w:val="28"/>
              </w:rPr>
            </w:pPr>
            <w:r w:rsidRPr="004E5A64">
              <w:rPr>
                <w:rFonts w:ascii="Times New Roman" w:eastAsia="Times New Roman" w:hAnsi="Times New Roman" w:cs="Times New Roman"/>
                <w:b/>
                <w:bCs/>
                <w:i/>
                <w:iCs/>
                <w:sz w:val="28"/>
                <w:szCs w:val="28"/>
              </w:rPr>
              <w:br/>
            </w:r>
            <w:r w:rsidRPr="004E5A64">
              <w:rPr>
                <w:rFonts w:ascii="Times New Roman" w:eastAsia="Times New Roman" w:hAnsi="Times New Roman" w:cs="Times New Roman"/>
                <w:b/>
                <w:bCs/>
                <w:i/>
                <w:iCs/>
                <w:sz w:val="28"/>
                <w:szCs w:val="28"/>
                <w:lang w:val="vi-VN"/>
              </w:rPr>
              <w:t>Nơi nhận:</w:t>
            </w:r>
            <w:r w:rsidRPr="004E5A64">
              <w:rPr>
                <w:rFonts w:ascii="Times New Roman" w:eastAsia="Times New Roman" w:hAnsi="Times New Roman" w:cs="Times New Roman"/>
                <w:b/>
                <w:bCs/>
                <w:i/>
                <w:iCs/>
                <w:sz w:val="28"/>
                <w:szCs w:val="28"/>
                <w:lang w:val="vi-VN"/>
              </w:rPr>
              <w:br/>
            </w:r>
            <w:r w:rsidRPr="004E5A64">
              <w:rPr>
                <w:rFonts w:ascii="Times New Roman" w:eastAsia="Times New Roman" w:hAnsi="Times New Roman" w:cs="Times New Roman"/>
                <w:sz w:val="28"/>
                <w:szCs w:val="28"/>
                <w:lang w:val="vi-VN"/>
              </w:rPr>
              <w:t>- Thủ tướng, các Phó Thủ tướng Chính phủ;</w:t>
            </w:r>
            <w:r w:rsidRPr="004E5A64">
              <w:rPr>
                <w:rFonts w:ascii="Times New Roman" w:eastAsia="Times New Roman" w:hAnsi="Times New Roman" w:cs="Times New Roman"/>
                <w:sz w:val="28"/>
                <w:szCs w:val="28"/>
              </w:rPr>
              <w:br/>
            </w:r>
            <w:r w:rsidRPr="004E5A64">
              <w:rPr>
                <w:rFonts w:ascii="Times New Roman" w:eastAsia="Times New Roman" w:hAnsi="Times New Roman" w:cs="Times New Roman"/>
                <w:sz w:val="28"/>
                <w:szCs w:val="28"/>
                <w:lang w:val="vi-VN"/>
              </w:rPr>
              <w:t>- Các Bộ, cơ quan ngang Bộ, cơ quan thuộc Chính phủ;</w:t>
            </w:r>
            <w:r w:rsidRPr="004E5A64">
              <w:rPr>
                <w:rFonts w:ascii="Times New Roman" w:eastAsia="Times New Roman" w:hAnsi="Times New Roman" w:cs="Times New Roman"/>
                <w:sz w:val="28"/>
                <w:szCs w:val="28"/>
                <w:lang w:val="vi-VN"/>
              </w:rPr>
              <w:br/>
              <w:t>- HĐND, UBND các tỉnh, thành phố trực thuộc TW;</w:t>
            </w:r>
            <w:r w:rsidRPr="004E5A64">
              <w:rPr>
                <w:rFonts w:ascii="Times New Roman" w:eastAsia="Times New Roman" w:hAnsi="Times New Roman" w:cs="Times New Roman"/>
                <w:sz w:val="28"/>
                <w:szCs w:val="28"/>
                <w:lang w:val="vi-VN"/>
              </w:rPr>
              <w:br/>
              <w:t>- Văn phòng Trung ương và các Ban của Đảng;</w:t>
            </w:r>
            <w:r w:rsidRPr="004E5A64">
              <w:rPr>
                <w:rFonts w:ascii="Times New Roman" w:eastAsia="Times New Roman" w:hAnsi="Times New Roman" w:cs="Times New Roman"/>
                <w:sz w:val="28"/>
                <w:szCs w:val="28"/>
                <w:lang w:val="vi-VN"/>
              </w:rPr>
              <w:br/>
              <w:t>- Văn phòng Quốc hội;</w:t>
            </w:r>
            <w:r w:rsidRPr="004E5A64">
              <w:rPr>
                <w:rFonts w:ascii="Times New Roman" w:eastAsia="Times New Roman" w:hAnsi="Times New Roman" w:cs="Times New Roman"/>
                <w:sz w:val="28"/>
                <w:szCs w:val="28"/>
                <w:lang w:val="vi-VN"/>
              </w:rPr>
              <w:br/>
              <w:t>- Văn phòng Chủ tịch nước;</w:t>
            </w:r>
            <w:r w:rsidRPr="004E5A64">
              <w:rPr>
                <w:rFonts w:ascii="Times New Roman" w:eastAsia="Times New Roman" w:hAnsi="Times New Roman" w:cs="Times New Roman"/>
                <w:sz w:val="28"/>
                <w:szCs w:val="28"/>
                <w:lang w:val="vi-VN"/>
              </w:rPr>
              <w:br/>
              <w:t>- Viện Kiểm sát nhân dân tối cao;</w:t>
            </w:r>
            <w:r w:rsidRPr="004E5A64">
              <w:rPr>
                <w:rFonts w:ascii="Times New Roman" w:eastAsia="Times New Roman" w:hAnsi="Times New Roman" w:cs="Times New Roman"/>
                <w:sz w:val="28"/>
                <w:szCs w:val="28"/>
                <w:lang w:val="vi-VN"/>
              </w:rPr>
              <w:br/>
              <w:t>- Tòa án nhân dân tối cao;</w:t>
            </w:r>
            <w:r w:rsidRPr="004E5A64">
              <w:rPr>
                <w:rFonts w:ascii="Times New Roman" w:eastAsia="Times New Roman" w:hAnsi="Times New Roman" w:cs="Times New Roman"/>
                <w:sz w:val="28"/>
                <w:szCs w:val="28"/>
                <w:lang w:val="vi-VN"/>
              </w:rPr>
              <w:br/>
              <w:t>- Kiểm toán nhà nước;</w:t>
            </w:r>
            <w:r w:rsidRPr="004E5A64">
              <w:rPr>
                <w:rFonts w:ascii="Times New Roman" w:eastAsia="Times New Roman" w:hAnsi="Times New Roman" w:cs="Times New Roman"/>
                <w:sz w:val="28"/>
                <w:szCs w:val="28"/>
                <w:lang w:val="vi-VN"/>
              </w:rPr>
              <w:br/>
              <w:t>- Ủy ban Giám sát tài chính Quốc gia;</w:t>
            </w:r>
            <w:r w:rsidRPr="004E5A64">
              <w:rPr>
                <w:rFonts w:ascii="Times New Roman" w:eastAsia="Times New Roman" w:hAnsi="Times New Roman" w:cs="Times New Roman"/>
                <w:sz w:val="28"/>
                <w:szCs w:val="28"/>
                <w:lang w:val="vi-VN"/>
              </w:rPr>
              <w:br/>
              <w:t>- Ủy ban TW Mặt trận Tổ quốc Việt Nam;</w:t>
            </w:r>
            <w:r w:rsidRPr="004E5A64">
              <w:rPr>
                <w:rFonts w:ascii="Times New Roman" w:eastAsia="Times New Roman" w:hAnsi="Times New Roman" w:cs="Times New Roman"/>
                <w:sz w:val="28"/>
                <w:szCs w:val="28"/>
                <w:lang w:val="vi-VN"/>
              </w:rPr>
              <w:br/>
              <w:t>- Cơ quan Trung ương của các đoàn thể;</w:t>
            </w:r>
            <w:r w:rsidRPr="004E5A64">
              <w:rPr>
                <w:rFonts w:ascii="Times New Roman" w:eastAsia="Times New Roman" w:hAnsi="Times New Roman" w:cs="Times New Roman"/>
                <w:sz w:val="28"/>
                <w:szCs w:val="28"/>
                <w:lang w:val="vi-VN"/>
              </w:rPr>
              <w:br/>
              <w:t>- Cục Kiểm tra văn bản QPPL (Bộ Tư pháp);</w:t>
            </w:r>
            <w:r w:rsidRPr="004E5A64">
              <w:rPr>
                <w:rFonts w:ascii="Times New Roman" w:eastAsia="Times New Roman" w:hAnsi="Times New Roman" w:cs="Times New Roman"/>
                <w:sz w:val="28"/>
                <w:szCs w:val="28"/>
                <w:lang w:val="vi-VN"/>
              </w:rPr>
              <w:br/>
              <w:t>- S</w:t>
            </w:r>
            <w:r w:rsidRPr="004E5A64">
              <w:rPr>
                <w:rFonts w:ascii="Times New Roman" w:eastAsia="Times New Roman" w:hAnsi="Times New Roman" w:cs="Times New Roman"/>
                <w:sz w:val="28"/>
                <w:szCs w:val="28"/>
              </w:rPr>
              <w:t>ở </w:t>
            </w:r>
            <w:r w:rsidRPr="004E5A64">
              <w:rPr>
                <w:rFonts w:ascii="Times New Roman" w:eastAsia="Times New Roman" w:hAnsi="Times New Roman" w:cs="Times New Roman"/>
                <w:sz w:val="28"/>
                <w:szCs w:val="28"/>
                <w:lang w:val="vi-VN"/>
              </w:rPr>
              <w:t>Nội vụ các tỉnh, thành ph</w:t>
            </w:r>
            <w:r w:rsidRPr="004E5A64">
              <w:rPr>
                <w:rFonts w:ascii="Times New Roman" w:eastAsia="Times New Roman" w:hAnsi="Times New Roman" w:cs="Times New Roman"/>
                <w:sz w:val="28"/>
                <w:szCs w:val="28"/>
              </w:rPr>
              <w:t>ố </w:t>
            </w:r>
            <w:r w:rsidRPr="004E5A64">
              <w:rPr>
                <w:rFonts w:ascii="Times New Roman" w:eastAsia="Times New Roman" w:hAnsi="Times New Roman" w:cs="Times New Roman"/>
                <w:sz w:val="28"/>
                <w:szCs w:val="28"/>
                <w:lang w:val="vi-VN"/>
              </w:rPr>
              <w:t>trực thuộc TW;</w:t>
            </w:r>
            <w:r w:rsidRPr="004E5A64">
              <w:rPr>
                <w:rFonts w:ascii="Times New Roman" w:eastAsia="Times New Roman" w:hAnsi="Times New Roman" w:cs="Times New Roman"/>
                <w:sz w:val="28"/>
                <w:szCs w:val="28"/>
                <w:lang w:val="vi-VN"/>
              </w:rPr>
              <w:br/>
              <w:t>- Công báo, Website Chính phủ; Website Bộ Nội vụ;</w:t>
            </w:r>
            <w:r w:rsidRPr="004E5A64">
              <w:rPr>
                <w:rFonts w:ascii="Times New Roman" w:eastAsia="Times New Roman" w:hAnsi="Times New Roman" w:cs="Times New Roman"/>
                <w:sz w:val="28"/>
                <w:szCs w:val="28"/>
                <w:lang w:val="vi-VN"/>
              </w:rPr>
              <w:br/>
              <w:t>- Bộ Nội vụ: Bộ trưởng, Thứ trưởng, các đơn vị thuộc và trực thuộc Bộ;</w:t>
            </w:r>
            <w:r w:rsidRPr="004E5A64">
              <w:rPr>
                <w:rFonts w:ascii="Times New Roman" w:eastAsia="Times New Roman" w:hAnsi="Times New Roman" w:cs="Times New Roman"/>
                <w:sz w:val="28"/>
                <w:szCs w:val="28"/>
                <w:lang w:val="vi-VN"/>
              </w:rPr>
              <w:br/>
            </w:r>
            <w:r w:rsidRPr="004E5A64">
              <w:rPr>
                <w:rFonts w:ascii="Times New Roman" w:eastAsia="Times New Roman" w:hAnsi="Times New Roman" w:cs="Times New Roman"/>
                <w:sz w:val="28"/>
                <w:szCs w:val="28"/>
                <w:lang w:val="vi-VN"/>
              </w:rPr>
              <w:lastRenderedPageBreak/>
              <w:t>- Lưu</w:t>
            </w:r>
            <w:r w:rsidRPr="004E5A64">
              <w:rPr>
                <w:rFonts w:ascii="Times New Roman" w:eastAsia="Times New Roman" w:hAnsi="Times New Roman" w:cs="Times New Roman"/>
                <w:sz w:val="28"/>
                <w:szCs w:val="28"/>
              </w:rPr>
              <w:t>:</w:t>
            </w:r>
            <w:r w:rsidRPr="004E5A64">
              <w:rPr>
                <w:rFonts w:ascii="Times New Roman" w:eastAsia="Times New Roman" w:hAnsi="Times New Roman" w:cs="Times New Roman"/>
                <w:sz w:val="28"/>
                <w:szCs w:val="28"/>
                <w:lang w:val="vi-VN"/>
              </w:rPr>
              <w:t> VT, TCCB (20b), CCVC (1</w:t>
            </w:r>
            <w:r w:rsidRPr="004E5A64">
              <w:rPr>
                <w:rFonts w:ascii="Times New Roman" w:eastAsia="Times New Roman" w:hAnsi="Times New Roman" w:cs="Times New Roman"/>
                <w:sz w:val="28"/>
                <w:szCs w:val="28"/>
              </w:rPr>
              <w:t>0</w:t>
            </w:r>
            <w:r w:rsidRPr="004E5A64">
              <w:rPr>
                <w:rFonts w:ascii="Times New Roman" w:eastAsia="Times New Roman" w:hAnsi="Times New Roman" w:cs="Times New Roman"/>
                <w:sz w:val="28"/>
                <w:szCs w:val="28"/>
                <w:lang w:val="vi-VN"/>
              </w:rPr>
              <w:t>b), TL (1</w:t>
            </w:r>
            <w:r w:rsidRPr="004E5A64">
              <w:rPr>
                <w:rFonts w:ascii="Times New Roman" w:eastAsia="Times New Roman" w:hAnsi="Times New Roman" w:cs="Times New Roman"/>
                <w:sz w:val="28"/>
                <w:szCs w:val="28"/>
              </w:rPr>
              <w:t>0</w:t>
            </w:r>
            <w:r w:rsidRPr="004E5A64">
              <w:rPr>
                <w:rFonts w:ascii="Times New Roman" w:eastAsia="Times New Roman" w:hAnsi="Times New Roman" w:cs="Times New Roman"/>
                <w:sz w:val="28"/>
                <w:szCs w:val="28"/>
                <w:lang w:val="vi-VN"/>
              </w:rPr>
              <w:t>b), Cục VTLTNN(</w:t>
            </w:r>
            <w:r w:rsidRPr="004E5A64">
              <w:rPr>
                <w:rFonts w:ascii="Times New Roman" w:eastAsia="Times New Roman" w:hAnsi="Times New Roman" w:cs="Times New Roman"/>
                <w:sz w:val="28"/>
                <w:szCs w:val="28"/>
              </w:rPr>
              <w:t>10</w:t>
            </w:r>
            <w:r w:rsidRPr="004E5A64">
              <w:rPr>
                <w:rFonts w:ascii="Times New Roman" w:eastAsia="Times New Roman" w:hAnsi="Times New Roman" w:cs="Times New Roman"/>
                <w:sz w:val="28"/>
                <w:szCs w:val="28"/>
                <w:lang w:val="vi-VN"/>
              </w:rPr>
              <w:t>b).</w:t>
            </w:r>
          </w:p>
        </w:tc>
        <w:tc>
          <w:tcPr>
            <w:tcW w:w="4148" w:type="dxa"/>
            <w:tcMar>
              <w:top w:w="0" w:type="dxa"/>
              <w:left w:w="108" w:type="dxa"/>
              <w:bottom w:w="0" w:type="dxa"/>
              <w:right w:w="108" w:type="dxa"/>
            </w:tcMar>
            <w:hideMark/>
          </w:tcPr>
          <w:p w:rsidR="004E5A64" w:rsidRPr="004E5A64" w:rsidRDefault="004E5A64" w:rsidP="004E5A64">
            <w:pPr>
              <w:spacing w:before="120" w:after="120" w:line="234" w:lineRule="atLeast"/>
              <w:jc w:val="center"/>
              <w:rPr>
                <w:rFonts w:ascii="Times New Roman" w:eastAsia="Times New Roman" w:hAnsi="Times New Roman" w:cs="Times New Roman"/>
                <w:sz w:val="28"/>
                <w:szCs w:val="28"/>
              </w:rPr>
            </w:pPr>
            <w:r w:rsidRPr="004E5A64">
              <w:rPr>
                <w:rFonts w:ascii="Times New Roman" w:eastAsia="Times New Roman" w:hAnsi="Times New Roman" w:cs="Times New Roman"/>
                <w:b/>
                <w:bCs/>
                <w:sz w:val="28"/>
                <w:szCs w:val="28"/>
              </w:rPr>
              <w:lastRenderedPageBreak/>
              <w:t>BỘ TRƯỞNG</w:t>
            </w:r>
            <w:r w:rsidRPr="004E5A64">
              <w:rPr>
                <w:rFonts w:ascii="Times New Roman" w:eastAsia="Times New Roman" w:hAnsi="Times New Roman" w:cs="Times New Roman"/>
                <w:b/>
                <w:bCs/>
                <w:sz w:val="28"/>
                <w:szCs w:val="28"/>
              </w:rPr>
              <w:br/>
            </w:r>
            <w:r w:rsidRPr="004E5A64">
              <w:rPr>
                <w:rFonts w:ascii="Times New Roman" w:eastAsia="Times New Roman" w:hAnsi="Times New Roman" w:cs="Times New Roman"/>
                <w:b/>
                <w:bCs/>
                <w:sz w:val="28"/>
                <w:szCs w:val="28"/>
              </w:rPr>
              <w:br/>
            </w:r>
            <w:r w:rsidRPr="004E5A64">
              <w:rPr>
                <w:rFonts w:ascii="Times New Roman" w:eastAsia="Times New Roman" w:hAnsi="Times New Roman" w:cs="Times New Roman"/>
                <w:b/>
                <w:bCs/>
                <w:sz w:val="28"/>
                <w:szCs w:val="28"/>
              </w:rPr>
              <w:br/>
            </w:r>
            <w:r w:rsidRPr="004E5A64">
              <w:rPr>
                <w:rFonts w:ascii="Times New Roman" w:eastAsia="Times New Roman" w:hAnsi="Times New Roman" w:cs="Times New Roman"/>
                <w:b/>
                <w:bCs/>
                <w:sz w:val="28"/>
                <w:szCs w:val="28"/>
              </w:rPr>
              <w:br/>
            </w:r>
            <w:r w:rsidRPr="004E5A64">
              <w:rPr>
                <w:rFonts w:ascii="Times New Roman" w:eastAsia="Times New Roman" w:hAnsi="Times New Roman" w:cs="Times New Roman"/>
                <w:b/>
                <w:bCs/>
                <w:sz w:val="28"/>
                <w:szCs w:val="28"/>
              </w:rPr>
              <w:br/>
              <w:t>Lê Vĩnh Tân</w:t>
            </w:r>
          </w:p>
        </w:tc>
      </w:tr>
    </w:tbl>
    <w:p w:rsidR="004E5A64" w:rsidRPr="004E5A64" w:rsidRDefault="004E5A64" w:rsidP="004E5A64">
      <w:pPr>
        <w:shd w:val="clear" w:color="auto" w:fill="FFFFFF"/>
        <w:spacing w:before="120" w:after="120" w:line="234" w:lineRule="atLeast"/>
        <w:rPr>
          <w:rFonts w:ascii="Times New Roman" w:eastAsia="Times New Roman" w:hAnsi="Times New Roman" w:cs="Times New Roman"/>
          <w:color w:val="000000"/>
          <w:sz w:val="28"/>
          <w:szCs w:val="28"/>
        </w:rPr>
      </w:pPr>
      <w:r w:rsidRPr="004E5A64">
        <w:rPr>
          <w:rFonts w:ascii="Times New Roman" w:eastAsia="Times New Roman" w:hAnsi="Times New Roman" w:cs="Times New Roman"/>
          <w:b/>
          <w:bCs/>
          <w:color w:val="000000"/>
          <w:sz w:val="28"/>
          <w:szCs w:val="28"/>
          <w:lang w:val="vi-VN"/>
        </w:rPr>
        <w:lastRenderedPageBreak/>
        <w:t> </w:t>
      </w:r>
    </w:p>
    <w:p w:rsidR="00101384" w:rsidRPr="004E5A64" w:rsidRDefault="00101384">
      <w:pPr>
        <w:rPr>
          <w:rFonts w:ascii="Times New Roman" w:hAnsi="Times New Roman" w:cs="Times New Roman"/>
          <w:sz w:val="28"/>
          <w:szCs w:val="28"/>
        </w:rPr>
      </w:pPr>
    </w:p>
    <w:sectPr w:rsidR="00101384" w:rsidRPr="004E5A64">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9F9" w:rsidRDefault="00C249F9" w:rsidP="004E5A64">
      <w:pPr>
        <w:spacing w:after="0" w:line="240" w:lineRule="auto"/>
      </w:pPr>
      <w:r>
        <w:separator/>
      </w:r>
    </w:p>
  </w:endnote>
  <w:endnote w:type="continuationSeparator" w:id="0">
    <w:p w:rsidR="00C249F9" w:rsidRDefault="00C249F9" w:rsidP="004E5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A64" w:rsidRPr="00246135" w:rsidRDefault="004E5A64" w:rsidP="004E5A64">
    <w:pPr>
      <w:rPr>
        <w:rFonts w:ascii="Times New Roman" w:hAnsi="Times New Roman" w:cs="Times New Roman"/>
      </w:rPr>
    </w:pPr>
  </w:p>
  <w:p w:rsidR="004E5A64" w:rsidRPr="00246135" w:rsidRDefault="004E5A64" w:rsidP="004E5A64">
    <w:pPr>
      <w:pStyle w:val="Header"/>
      <w:jc w:val="center"/>
      <w:rPr>
        <w:rFonts w:ascii="Times New Roman" w:hAnsi="Times New Roman" w:cs="Times New Roman"/>
        <w:b/>
        <w:color w:val="0070C0"/>
        <w:sz w:val="28"/>
        <w:szCs w:val="28"/>
      </w:rPr>
    </w:pPr>
    <w:r w:rsidRPr="00246135">
      <w:rPr>
        <w:rFonts w:ascii="Times New Roman" w:hAnsi="Times New Roman" w:cs="Times New Roman"/>
        <w:b/>
        <w:color w:val="0070C0"/>
        <w:sz w:val="28"/>
        <w:szCs w:val="28"/>
      </w:rPr>
      <w:t>Công ty Luật TNHH Sao Việt</w:t>
    </w:r>
  </w:p>
  <w:p w:rsidR="004E5A64" w:rsidRPr="00246135" w:rsidRDefault="004E5A64" w:rsidP="004E5A64">
    <w:pPr>
      <w:pStyle w:val="Header"/>
      <w:jc w:val="center"/>
      <w:rPr>
        <w:rFonts w:ascii="Times New Roman" w:hAnsi="Times New Roman" w:cs="Times New Roman"/>
        <w:i/>
        <w:color w:val="0070C0"/>
        <w:sz w:val="28"/>
        <w:szCs w:val="28"/>
      </w:rPr>
    </w:pPr>
    <w:r w:rsidRPr="00246135">
      <w:rPr>
        <w:rFonts w:ascii="Times New Roman" w:hAnsi="Times New Roman" w:cs="Times New Roman"/>
        <w:i/>
        <w:color w:val="0070C0"/>
        <w:sz w:val="28"/>
        <w:szCs w:val="28"/>
      </w:rPr>
      <w:t>“Sự bảo hộ hoàn hảo trong mọi quan hệ pháp luật”</w:t>
    </w:r>
  </w:p>
  <w:p w:rsidR="004E5A64" w:rsidRPr="00246135" w:rsidRDefault="004E5A64" w:rsidP="004E5A64">
    <w:pPr>
      <w:pStyle w:val="Header"/>
      <w:jc w:val="center"/>
      <w:rPr>
        <w:rFonts w:ascii="Times New Roman" w:hAnsi="Times New Roman" w:cs="Times New Roman"/>
        <w:color w:val="FF0000"/>
        <w:sz w:val="28"/>
        <w:szCs w:val="28"/>
      </w:rPr>
    </w:pPr>
    <w:r w:rsidRPr="00246135">
      <w:rPr>
        <w:rFonts w:ascii="Times New Roman" w:hAnsi="Times New Roman" w:cs="Times New Roman"/>
        <w:color w:val="FF0000"/>
        <w:sz w:val="28"/>
        <w:szCs w:val="28"/>
      </w:rPr>
      <w:t>Web: saovietlaw.com/ Tổng đài 1900 6243</w:t>
    </w:r>
  </w:p>
  <w:p w:rsidR="004E5A64" w:rsidRPr="00246135" w:rsidRDefault="004E5A64" w:rsidP="004E5A64">
    <w:pPr>
      <w:jc w:val="center"/>
      <w:rPr>
        <w:rFonts w:ascii="Times New Roman" w:hAnsi="Times New Roman" w:cs="Times New Roman"/>
      </w:rPr>
    </w:pPr>
  </w:p>
  <w:p w:rsidR="004E5A64" w:rsidRPr="00246135" w:rsidRDefault="004E5A64" w:rsidP="004E5A64">
    <w:pPr>
      <w:jc w:val="center"/>
      <w:rPr>
        <w:rFonts w:ascii="Times New Roman" w:hAnsi="Times New Roman" w:cs="Times New Roman"/>
      </w:rPr>
    </w:pPr>
  </w:p>
  <w:p w:rsidR="004E5A64" w:rsidRDefault="004E5A64">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1</w:t>
    </w:r>
    <w:r>
      <w:rPr>
        <w:caps/>
        <w:noProof/>
        <w:color w:val="5B9BD5" w:themeColor="accent1"/>
      </w:rPr>
      <w:fldChar w:fldCharType="end"/>
    </w:r>
  </w:p>
  <w:p w:rsidR="004E5A64" w:rsidRDefault="004E5A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9F9" w:rsidRDefault="00C249F9" w:rsidP="004E5A64">
      <w:pPr>
        <w:spacing w:after="0" w:line="240" w:lineRule="auto"/>
      </w:pPr>
      <w:r>
        <w:separator/>
      </w:r>
    </w:p>
  </w:footnote>
  <w:footnote w:type="continuationSeparator" w:id="0">
    <w:p w:rsidR="00C249F9" w:rsidRDefault="00C249F9" w:rsidP="004E5A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14DE0"/>
    <w:multiLevelType w:val="multilevel"/>
    <w:tmpl w:val="AF443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C43FD1"/>
    <w:multiLevelType w:val="multilevel"/>
    <w:tmpl w:val="0CA0B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F70DFB"/>
    <w:multiLevelType w:val="multilevel"/>
    <w:tmpl w:val="25DA6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A64"/>
    <w:rsid w:val="00101384"/>
    <w:rsid w:val="004E5A64"/>
    <w:rsid w:val="00C24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CD1EF5-DB6D-4B6C-A25E-6C756F547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5A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E5A64"/>
    <w:rPr>
      <w:color w:val="0000FF"/>
      <w:u w:val="single"/>
    </w:rPr>
  </w:style>
  <w:style w:type="paragraph" w:styleId="Header">
    <w:name w:val="header"/>
    <w:basedOn w:val="Normal"/>
    <w:link w:val="HeaderChar"/>
    <w:uiPriority w:val="99"/>
    <w:unhideWhenUsed/>
    <w:rsid w:val="004E5A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5A64"/>
  </w:style>
  <w:style w:type="paragraph" w:styleId="Footer">
    <w:name w:val="footer"/>
    <w:basedOn w:val="Normal"/>
    <w:link w:val="FooterChar"/>
    <w:uiPriority w:val="99"/>
    <w:unhideWhenUsed/>
    <w:rsid w:val="004E5A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5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049539">
      <w:bodyDiv w:val="1"/>
      <w:marLeft w:val="0"/>
      <w:marRight w:val="0"/>
      <w:marTop w:val="0"/>
      <w:marBottom w:val="0"/>
      <w:divBdr>
        <w:top w:val="none" w:sz="0" w:space="0" w:color="auto"/>
        <w:left w:val="none" w:sz="0" w:space="0" w:color="auto"/>
        <w:bottom w:val="none" w:sz="0" w:space="0" w:color="auto"/>
        <w:right w:val="none" w:sz="0" w:space="0" w:color="auto"/>
      </w:divBdr>
      <w:divsChild>
        <w:div w:id="431972141">
          <w:marLeft w:val="0"/>
          <w:marRight w:val="0"/>
          <w:marTop w:val="0"/>
          <w:marBottom w:val="0"/>
          <w:divBdr>
            <w:top w:val="none" w:sz="0" w:space="0" w:color="auto"/>
            <w:left w:val="none" w:sz="0" w:space="0" w:color="auto"/>
            <w:bottom w:val="none" w:sz="0" w:space="0" w:color="auto"/>
            <w:right w:val="none" w:sz="0" w:space="0" w:color="auto"/>
          </w:divBdr>
          <w:divsChild>
            <w:div w:id="365954819">
              <w:marLeft w:val="0"/>
              <w:marRight w:val="0"/>
              <w:marTop w:val="0"/>
              <w:marBottom w:val="0"/>
              <w:divBdr>
                <w:top w:val="single" w:sz="12" w:space="0" w:color="F89B1A"/>
                <w:left w:val="single" w:sz="6" w:space="0" w:color="C8D4DB"/>
                <w:bottom w:val="none" w:sz="0" w:space="0" w:color="auto"/>
                <w:right w:val="single" w:sz="6" w:space="0" w:color="C8D4DB"/>
              </w:divBdr>
              <w:divsChild>
                <w:div w:id="2078236843">
                  <w:marLeft w:val="0"/>
                  <w:marRight w:val="0"/>
                  <w:marTop w:val="0"/>
                  <w:marBottom w:val="0"/>
                  <w:divBdr>
                    <w:top w:val="none" w:sz="0" w:space="0" w:color="auto"/>
                    <w:left w:val="none" w:sz="0" w:space="0" w:color="auto"/>
                    <w:bottom w:val="none" w:sz="0" w:space="0" w:color="auto"/>
                    <w:right w:val="none" w:sz="0" w:space="0" w:color="auto"/>
                  </w:divBdr>
                  <w:divsChild>
                    <w:div w:id="1540388161">
                      <w:marLeft w:val="0"/>
                      <w:marRight w:val="0"/>
                      <w:marTop w:val="0"/>
                      <w:marBottom w:val="0"/>
                      <w:divBdr>
                        <w:top w:val="none" w:sz="0" w:space="0" w:color="auto"/>
                        <w:left w:val="none" w:sz="0" w:space="0" w:color="auto"/>
                        <w:bottom w:val="none" w:sz="0" w:space="0" w:color="auto"/>
                        <w:right w:val="none" w:sz="0" w:space="0" w:color="auto"/>
                      </w:divBdr>
                      <w:divsChild>
                        <w:div w:id="296764689">
                          <w:marLeft w:val="0"/>
                          <w:marRight w:val="225"/>
                          <w:marTop w:val="0"/>
                          <w:marBottom w:val="0"/>
                          <w:divBdr>
                            <w:top w:val="none" w:sz="0" w:space="0" w:color="auto"/>
                            <w:left w:val="none" w:sz="0" w:space="0" w:color="auto"/>
                            <w:bottom w:val="none" w:sz="0" w:space="0" w:color="auto"/>
                            <w:right w:val="none" w:sz="0" w:space="0" w:color="auto"/>
                          </w:divBdr>
                          <w:divsChild>
                            <w:div w:id="1232346765">
                              <w:marLeft w:val="0"/>
                              <w:marRight w:val="0"/>
                              <w:marTop w:val="0"/>
                              <w:marBottom w:val="0"/>
                              <w:divBdr>
                                <w:top w:val="none" w:sz="0" w:space="0" w:color="auto"/>
                                <w:left w:val="none" w:sz="0" w:space="0" w:color="auto"/>
                                <w:bottom w:val="none" w:sz="0" w:space="0" w:color="auto"/>
                                <w:right w:val="none" w:sz="0" w:space="0" w:color="auto"/>
                              </w:divBdr>
                              <w:divsChild>
                                <w:div w:id="2102218212">
                                  <w:marLeft w:val="0"/>
                                  <w:marRight w:val="0"/>
                                  <w:marTop w:val="0"/>
                                  <w:marBottom w:val="0"/>
                                  <w:divBdr>
                                    <w:top w:val="none" w:sz="0" w:space="0" w:color="auto"/>
                                    <w:left w:val="none" w:sz="0" w:space="0" w:color="auto"/>
                                    <w:bottom w:val="none" w:sz="0" w:space="0" w:color="auto"/>
                                    <w:right w:val="none" w:sz="0" w:space="0" w:color="auto"/>
                                  </w:divBdr>
                                  <w:divsChild>
                                    <w:div w:id="174032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930628">
                          <w:marLeft w:val="0"/>
                          <w:marRight w:val="0"/>
                          <w:marTop w:val="150"/>
                          <w:marBottom w:val="0"/>
                          <w:divBdr>
                            <w:top w:val="none" w:sz="0" w:space="0" w:color="auto"/>
                            <w:left w:val="none" w:sz="0" w:space="0" w:color="auto"/>
                            <w:bottom w:val="none" w:sz="0" w:space="0" w:color="auto"/>
                            <w:right w:val="none" w:sz="0" w:space="0" w:color="auto"/>
                          </w:divBdr>
                          <w:divsChild>
                            <w:div w:id="472210926">
                              <w:marLeft w:val="0"/>
                              <w:marRight w:val="0"/>
                              <w:marTop w:val="0"/>
                              <w:marBottom w:val="0"/>
                              <w:divBdr>
                                <w:top w:val="single" w:sz="2" w:space="0" w:color="BDC8D5"/>
                                <w:left w:val="single" w:sz="2" w:space="0" w:color="BDC8D5"/>
                                <w:bottom w:val="single" w:sz="2" w:space="8" w:color="BDC8D5"/>
                                <w:right w:val="single" w:sz="2" w:space="0" w:color="BDC8D5"/>
                              </w:divBdr>
                              <w:divsChild>
                                <w:div w:id="1027411143">
                                  <w:marLeft w:val="0"/>
                                  <w:marRight w:val="0"/>
                                  <w:marTop w:val="0"/>
                                  <w:marBottom w:val="0"/>
                                  <w:divBdr>
                                    <w:top w:val="none" w:sz="0" w:space="0" w:color="auto"/>
                                    <w:left w:val="none" w:sz="0" w:space="0" w:color="auto"/>
                                    <w:bottom w:val="none" w:sz="0" w:space="0" w:color="auto"/>
                                    <w:right w:val="none" w:sz="0" w:space="0" w:color="auto"/>
                                  </w:divBdr>
                                </w:div>
                                <w:div w:id="243343822">
                                  <w:marLeft w:val="0"/>
                                  <w:marRight w:val="0"/>
                                  <w:marTop w:val="0"/>
                                  <w:marBottom w:val="0"/>
                                  <w:divBdr>
                                    <w:top w:val="none" w:sz="0" w:space="0" w:color="auto"/>
                                    <w:left w:val="none" w:sz="0" w:space="0" w:color="auto"/>
                                    <w:bottom w:val="none" w:sz="0" w:space="0" w:color="auto"/>
                                    <w:right w:val="none" w:sz="0" w:space="0" w:color="auto"/>
                                  </w:divBdr>
                                </w:div>
                                <w:div w:id="24025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ao-dong-tien-luong/nghi-dinh-204-2004-nd-cp-che-do-tien-luong-doi-voi-can-bo-cong-chuc-vien-chuc-luc-luong-vu-trang-52629.asp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huvienphapluat.vn/van-ban/bo-may-hanh-chinh/nghi-dinh-34-2017-nd-cp-quy-dinh-chuc-nang-nhiem-vu-quyen-han-co-cau-to-chuc-bo-noi-vu-321594.aspx" TargetMode="External"/><Relationship Id="rId12" Type="http://schemas.openxmlformats.org/officeDocument/2006/relationships/hyperlink" Target="https://thuvienphapluat.vn/van-ban/lao-dong-tien-luong/thong-tu-14-2014-tt-bnv-chuc-danh-ma-so-ngach-tieu-chuan-nghiep-vu-cong-chuc-chuyen-nganh-van-thu-257240.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uvienphapluat.vn/van-ban/lao-dong-tien-luong/nghi-dinh-204-2004-nd-cp-che-do-tien-luong-doi-voi-can-bo-cong-chuc-vien-chuc-luc-luong-vu-trang-52629.asp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thuvienphapluat.vn/van-ban/lao-dong-tien-luong/thong-tu-14-2014-tt-bnv-chuc-danh-ma-so-ngach-tieu-chuan-nghiep-vu-cong-chuc-chuyen-nganh-van-thu-257240.aspx" TargetMode="External"/><Relationship Id="rId4" Type="http://schemas.openxmlformats.org/officeDocument/2006/relationships/webSettings" Target="webSettings.xml"/><Relationship Id="rId9" Type="http://schemas.openxmlformats.org/officeDocument/2006/relationships/hyperlink" Target="https://thuvienphapluat.vn/van-ban/lao-dong-tien-luong/thong-tu-14-2014-tt-bnv-chuc-danh-ma-so-ngach-tieu-chuan-nghiep-vu-cong-chuc-chuyen-nganh-van-thu-257240.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1136</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phuongcloudit.com</Company>
  <LinksUpToDate>false</LinksUpToDate>
  <CharactersWithSpaces>7597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letan2 letan2</dc:creator>
  <cp:keywords/>
  <dc:description/>
  <cp:lastModifiedBy>letan2 letan2</cp:lastModifiedBy>
  <cp:revision>1</cp:revision>
  <dcterms:created xsi:type="dcterms:W3CDTF">2019-08-13T08:01:00Z</dcterms:created>
  <dcterms:modified xsi:type="dcterms:W3CDTF">2019-08-13T08:08:00Z</dcterms:modified>
</cp:coreProperties>
</file>